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Override PartName="/word/media/rId67.png" ContentType="image/png"/>
  <Override PartName="/word/media/rId74.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c49a6367cbdba0d951f60eb8e002245ef9f784"/>
    <w:p>
      <w:pPr>
        <w:pStyle w:val="Title"/>
        <w:keepNext/>
        <w:keepLines/>
      </w:pPr>
      <w:r>
        <w:rPr>
          <w:color w:val="000000"/>
          <w:lang w:val="nl-NL"/>
        </w:rPr>
        <w:t xml:space="preserve">TranscribIA — Technisch compendium en implementatie op locatie</w:t>
      </w:r>
    </w:p>
    <w:p>
      <w:pPr>
        <w:pStyle w:val="BodyText"/>
      </w:pPr>
      <w:r>
        <w:rPr>
          <w:lang w:val="nl-NL"/>
        </w:rPr>
        <w:t xml:space="preserve">Gelokaliseerde editie v1.1 — 2026-10-17</w:t>
      </w:r>
    </w:p>
    <w:p>
      <w:pPr>
        <w:pStyle w:val="BodyText"/>
      </w:pPr>
      <w:r>
        <w:rPr>
          <w:lang w:val="nl-NL"/>
        </w:rPr>
        <w:t xml:space="preserve">De Franse tekst is doorslaggevend. Deze editie behandelt Frankrijk, Ierland, Nederland, Spanje en Portugal. De taal bepaalt niet het land van implementatie, de partijen of het toepasselijke recht. Lees de nationale bijlage aan het einde van dit document voor het werkelijke land en gebruik.</w:t>
      </w:r>
    </w:p>
    <w:p>
      <w:pPr>
        <w:pStyle w:val="FirstParagraph"/>
      </w:pPr>
      <w:r>
        <w:rPr>
          <w:b/>
          <w:bCs/>
          <w:lang w:val="nl-NL"/>
        </w:rPr>
        <w:t xml:space="preserve">Uitgever: OHADJA </w:t>
      </w:r>
      <w:r>
        <w:rPr>
          <w:lang w:val="nl-NL"/>
        </w:rPr>
        <w:t xml:space="preserve"/>
      </w:r>
      <w:r>
        <w:rPr>
          <w:lang w:val="nl-NL"/>
        </w:rPr>
        <w:t xml:space="preserve">— SAS, 992 146 480 R.C.S. Parijs, 60 rue François Ier, 75008 Parijs · Contactpersoon voor gegevensbescherming: </w:t>
      </w:r>
      <w:r>
        <w:rPr>
          <w:lang w:val="nl-NL"/>
        </w:rPr>
        <w:t xml:space="preserve"/>
      </w:r>
      <w:hyperlink r:id="rId9">
        <w:r>
          <w:rPr>
            <w:rStyle w:val="Hyperlink"/>
            <w:lang w:val="nl-NL"/>
          </w:rPr>
          <w:t xml:space="preserve">privacy@transcribia.eu</w:t>
        </w:r>
      </w:hyperlink>
    </w:p>
    <w:p>
      <w:pPr>
        <w:pStyle w:val="BodyText"/>
      </w:pPr>
      <w:r>
        <w:rPr>
          <w:i/>
          <w:iCs/>
          <w:lang w:val="nl-NL"/>
        </w:rPr>
        <w:t xml:space="preserve">Collectie versie 1.0 van 25-07-2026 — Openbaar. Op verzoek is elk hoofdstuk ook als afzonderlijk document verkrijgbaar.</w:t>
      </w:r>
    </w:p>
    <w:p>
      <w:r>
        <w:br w:type="page"/>
      </w:r>
    </w:p>
    <w:bookmarkEnd w:id="10"/>
    <w:bookmarkStart w:id="37" w:name="Xc4440db849f7f1648a52ae2b4e5324a44473266"/>
    <w:p>
      <w:pPr>
        <w:pStyle w:val="Heading1"/>
        <w:keepNext/>
        <w:keepLines/>
      </w:pPr>
      <w:r>
        <w:rPr>
          <w:color w:val="000000"/>
          <w:lang w:val="nl-NL"/>
        </w:rPr>
        <w:t xml:space="preserve">Technisch en veiligheidsdossier (openbare versie)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TRB-CONF-01.06-P</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p>
      <w:pPr>
        <w:pStyle w:val="BlockText"/>
      </w:pPr>
      <w:r>
        <w:rPr>
          <w:lang w:val="nl-NL"/>
        </w:rPr>
        <w:t xml:space="preserve">Geredigeerde openbare versie van het technische dossier. Gevoelige operationele details (gedetailleerde netwerkblootstelling, nauwkeurige verhardingsconfiguratie, interne paden) zijn niet opgenomen in deze release. De volledige versie (referentie TRB-CONF-01.06, geclassificeerd als vertrouwelijk) wordt op verzoek aan de klant verstrekt, in het kader van een vertrouwelijkheidsovereenkomst.</w:t>
      </w:r>
    </w:p>
    <w:bookmarkStart w:id="11" w:name="X32ae317e6cb73c0ebf6349a8ae72678e98d72a1"/>
    <w:p>
      <w:pPr>
        <w:pStyle w:val="Heading2"/>
        <w:keepNext/>
        <w:keepLines/>
      </w:pPr>
      <w:r>
        <w:rPr>
          <w:color w:val="000000"/>
          <w:lang w:val="nl-NL"/>
        </w:rPr>
        <w:t xml:space="preserve">1. Doel en reikwijdte</w:t>
      </w:r>
    </w:p>
    <w:p>
      <w:pPr>
        <w:pStyle w:val="FirstParagraph"/>
      </w:pPr>
      <w:r>
        <w:rPr>
          <w:lang w:val="nl-NL"/>
        </w:rPr>
        <w:t xml:space="preserve">Dit bestand beschrijft de technische architectuur en beveiligingsmaatregelen van de TranscribIA-oplossing, voor gebruik door uw IT-afdeling en uw CISO. Het omvat applicatiearchitectuur, applicatiebeveiliging, infrastructuurbeveiliging in SaaS-modus, back-ups en bedrijfscontinuïteit, monitoring, evenals kwetsbaarheids- en updatebeheer.</w:t>
      </w:r>
    </w:p>
    <w:p>
      <w:pPr>
        <w:pStyle w:val="BodyText"/>
      </w:pPr>
      <w:r>
        <w:rPr>
          <w:lang w:val="nl-NL"/>
        </w:rPr>
        <w:t xml:space="preserve">Tenzij anders vermeld, is de applicatiestack identiek </w:t>
      </w:r>
      <w:r>
        <w:rPr>
          <w:lang w:val="nl-NL"/>
        </w:rPr>
        <w:t xml:space="preserve"/>
      </w:r>
      <w:r>
        <w:rPr>
          <w:b/>
          <w:bCs/>
          <w:lang w:val="nl-NL"/>
        </w:rPr>
        <w:t xml:space="preserve">in beide implementatiemodi (Optie A SaaS en </w:t>
      </w:r>
      <w:r>
        <w:rPr>
          <w:lang w:val="nl-NL"/>
        </w:rPr>
        <w:t xml:space="preserve"/>
      </w:r>
      <w:r>
        <w:rPr>
          <w:lang w:val="nl-NL"/>
        </w:rPr>
        <w:t xml:space="preserve">Optie B on-premise). De paragrafen met betrekking tot infrastructuur, back-ups en toezicht beschrijven de SaaS-modus die wordt beheerd door OHADJA; bij Optie B vallen deze verantwoordelijkheden op de infrastructuur van de klant, tenzij de opdracht aan OHADJA wordt toevertrouwd.</w:t>
      </w:r>
    </w:p>
    <w:bookmarkEnd w:id="11"/>
    <w:bookmarkStart w:id="15" w:name="X7fcc582daacdaa25b5bd328960ff7e873b0465b"/>
    <w:p>
      <w:pPr>
        <w:pStyle w:val="Heading2"/>
        <w:keepNext/>
        <w:keepLines/>
      </w:pPr>
      <w:r>
        <w:rPr>
          <w:color w:val="000000"/>
          <w:lang w:val="nl-NL"/>
        </w:rPr>
        <w:t xml:space="preserve">2. Applicatiearchitectuur</w:t>
      </w:r>
    </w:p>
    <w:bookmarkStart w:id="12" w:name="X7a165fe3aa471668fe573f6da2946918df69385"/>
    <w:p>
      <w:pPr>
        <w:pStyle w:val="Heading3"/>
        <w:keepNext/>
        <w:keepLines/>
      </w:pPr>
      <w:r>
        <w:rPr>
          <w:color w:val="000000"/>
          <w:lang w:val="nl-NL"/>
        </w:rPr>
        <w:t xml:space="preserve">2.1 Technische stapel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Laag</w:t>
            </w:r>
          </w:p>
        </w:tc>
        <w:tc>
          <w:tcPr/>
          <w:p>
            <w:pPr>
              <w:pStyle w:val="Compact"/>
            </w:pPr>
            <w:r>
              <w:rPr>
                <w:lang w:val="nl-NL"/>
              </w:rPr>
              <w:t xml:space="preserve">Technologie</w:t>
            </w:r>
          </w:p>
        </w:tc>
      </w:tr>
      <w:tr>
        <w:trPr>
          <w:cantSplit/>
        </w:trPr>
        <w:tc>
          <w:tcPr/>
          <w:p>
            <w:pPr>
              <w:pStyle w:val="Compact"/>
            </w:pPr>
            <w:r>
              <w:rPr>
                <w:lang w:val="nl-NL"/>
              </w:rPr>
              <w:t xml:space="preserve">Achterkant</w:t>
            </w:r>
          </w:p>
        </w:tc>
        <w:tc>
          <w:tcPr/>
          <w:p>
            <w:pPr>
              <w:pStyle w:val="Compact"/>
            </w:pPr>
            <w:r>
              <w:rPr>
                <w:lang w:val="nl-NL"/>
              </w:rPr>
              <w:t xml:space="preserve">Laravel 12 / PHP 8.3</w:t>
            </w:r>
          </w:p>
        </w:tc>
      </w:tr>
      <w:tr>
        <w:trPr>
          <w:cantSplit/>
        </w:trPr>
        <w:tc>
          <w:tcPr/>
          <w:p>
            <w:pPr>
              <w:pStyle w:val="Compact"/>
            </w:pPr>
            <w:r>
              <w:rPr>
                <w:lang w:val="nl-NL"/>
              </w:rPr>
              <w:t xml:space="preserve">API</w:t>
            </w:r>
          </w:p>
        </w:tc>
        <w:tc>
          <w:tcPr/>
          <w:p>
            <w:pPr>
              <w:pStyle w:val="Compact"/>
            </w:pPr>
            <w:r>
              <w:rPr>
                <w:lang w:val="nl-NL"/>
              </w:rPr>
              <w:t xml:space="preserve">Laravel Sanctum (SHA-256 gehashte tokens aan toonder)</w:t>
            </w:r>
          </w:p>
        </w:tc>
      </w:tr>
      <w:tr>
        <w:trPr>
          <w:cantSplit/>
        </w:trPr>
        <w:tc>
          <w:tcPr/>
          <w:p>
            <w:pPr>
              <w:pStyle w:val="Compact"/>
            </w:pPr>
            <w:r>
              <w:rPr>
                <w:lang w:val="nl-NL"/>
              </w:rPr>
              <w:t xml:space="preserve">Frontend</w:t>
            </w:r>
          </w:p>
        </w:tc>
        <w:tc>
          <w:tcPr/>
          <w:p>
            <w:pPr>
              <w:pStyle w:val="Compact"/>
            </w:pPr>
            <w:r>
              <w:rPr>
                <w:lang w:val="nl-NL"/>
              </w:rPr>
              <w:t xml:space="preserve">React 19 + TypeScript</w:t>
            </w:r>
          </w:p>
        </w:tc>
      </w:tr>
      <w:tr>
        <w:trPr>
          <w:cantSplit/>
        </w:trPr>
        <w:tc>
          <w:tcPr/>
          <w:p>
            <w:pPr>
              <w:pStyle w:val="Compact"/>
            </w:pPr>
            <w:r>
              <w:rPr>
                <w:lang w:val="nl-NL"/>
              </w:rPr>
              <w:t xml:space="preserve">Database</w:t>
            </w:r>
          </w:p>
        </w:tc>
        <w:tc>
          <w:tcPr/>
          <w:p>
            <w:pPr>
              <w:pStyle w:val="Compact"/>
            </w:pPr>
            <w:r>
              <w:rPr>
                <w:lang w:val="nl-NL"/>
              </w:rPr>
              <w:t xml:space="preserve">PostgreSQL 16, architectuur per schema per organisatie</w:t>
            </w:r>
          </w:p>
        </w:tc>
      </w:tr>
      <w:tr>
        <w:trPr>
          <w:cantSplit/>
        </w:trPr>
        <w:tc>
          <w:tcPr/>
          <w:p>
            <w:pPr>
              <w:pStyle w:val="Compact"/>
            </w:pPr>
            <w:r>
              <w:rPr>
                <w:lang w:val="nl-NL"/>
              </w:rPr>
              <w:t xml:space="preserve">Cache/sessies/wachtrij</w:t>
            </w:r>
          </w:p>
        </w:tc>
        <w:tc>
          <w:tcPr/>
          <w:p>
            <w:pPr>
              <w:pStyle w:val="Compact"/>
            </w:pPr>
            <w:r>
              <w:rPr>
                <w:lang w:val="nl-NL"/>
              </w:rPr>
              <w:t xml:space="preserve">Redis 7</w:t>
            </w:r>
          </w:p>
        </w:tc>
      </w:tr>
      <w:tr>
        <w:trPr>
          <w:cantSplit/>
        </w:trPr>
        <w:tc>
          <w:tcPr/>
          <w:p>
            <w:pPr>
              <w:pStyle w:val="Compact"/>
            </w:pPr>
            <w:r>
              <w:rPr>
                <w:lang w:val="nl-NL"/>
              </w:rPr>
              <w:t xml:space="preserve">Real-time</w:t>
            </w:r>
          </w:p>
        </w:tc>
        <w:tc>
          <w:tcPr/>
          <w:p>
            <w:pPr>
              <w:pStyle w:val="Compact"/>
            </w:pPr>
            <w:r>
              <w:rPr>
                <w:lang w:val="nl-NL"/>
              </w:rPr>
              <w:t xml:space="preserve">Laravel Reverb (WebSocket)</w:t>
            </w:r>
          </w:p>
        </w:tc>
      </w:tr>
      <w:tr>
        <w:trPr>
          <w:cantSplit/>
        </w:trPr>
        <w:tc>
          <w:tcPr/>
          <w:p>
            <w:pPr>
              <w:pStyle w:val="Compact"/>
            </w:pPr>
            <w:r>
              <w:rPr>
                <w:lang w:val="nl-NL"/>
              </w:rPr>
              <w:t xml:space="preserve">Omgekeerde proxy</w:t>
            </w:r>
          </w:p>
        </w:tc>
        <w:tc>
          <w:tcPr/>
          <w:p>
            <w:pPr>
              <w:pStyle w:val="Compact"/>
            </w:pPr>
            <w:r>
              <w:rPr>
                <w:lang w:val="nl-NL"/>
              </w:rPr>
              <w:t xml:space="preserve">Nginx 1.27</w:t>
            </w:r>
          </w:p>
        </w:tc>
      </w:tr>
      <w:tr>
        <w:trPr>
          <w:cantSplit/>
        </w:trPr>
        <w:tc>
          <w:tcPr/>
          <w:p>
            <w:pPr>
              <w:pStyle w:val="Compact"/>
            </w:pPr>
            <w:r>
              <w:rPr>
                <w:lang w:val="nl-NL"/>
              </w:rPr>
              <w:t xml:space="preserve">Orkestratie</w:t>
            </w:r>
          </w:p>
        </w:tc>
        <w:tc>
          <w:tcPr/>
          <w:p>
            <w:pPr>
              <w:pStyle w:val="Compact"/>
            </w:pPr>
            <w:r>
              <w:rPr>
                <w:lang w:val="nl-NL"/>
              </w:rPr>
              <w:t xml:space="preserve">Docker Compose — 8 services + antivirus-zijspan</w:t>
            </w:r>
          </w:p>
        </w:tc>
      </w:tr>
    </w:tbl>
    <w:bookmarkEnd w:id="12"/>
    <w:bookmarkStart w:id="13" w:name="Xce8aa5e30fb6bff0136505a7e826f0e98b2dee0"/>
    <w:p>
      <w:pPr>
        <w:pStyle w:val="Heading3"/>
        <w:keepNext/>
        <w:keepLines/>
      </w:pPr>
      <w:r>
        <w:rPr>
          <w:color w:val="000000"/>
          <w:lang w:val="nl-NL"/>
        </w:rPr>
        <w:t xml:space="preserve">2.2 Diensten en netwerkblootstelling</w:t>
      </w:r>
    </w:p>
    <w:p>
      <w:pPr>
        <w:pStyle w:val="FirstParagraph"/>
      </w:pPr>
      <w:r>
        <w:rPr>
          <w:lang w:val="nl-NL"/>
        </w:rPr>
        <w:t xml:space="preserve">De Docker Compose-implementatie omvat acht services (nginx, app, queue, scheduler, reverb, frontend, postgres, redis), plus een ClamAV-sidecar.</w:t>
      </w:r>
    </w:p>
    <w:p>
      <w:pPr>
        <w:pStyle w:val="SourceCode"/>
      </w:pPr>
      <w:r>
        <w:rPr>
          <w:rStyle w:val="VerbatimChar"/>
          <w:rFonts w:ascii="Courier New" w:hAnsi="Courier New" w:eastAsia="Courier New" w:cs="Courier New"/>
          <w:sz w:val="20"/>
          <w:szCs w:val="20"/>
        </w:rPr>
        <w:t xml:space="preserve">Internet (HTTPS 443)</w:t>
        <w:br/>
        <w:t xml:space="preserve">  -&gt; [Traefik v3.6] (SaaS) — TLS, HSTS</w:t>
        <w:br/>
        <w:t xml:space="preserve">  -&gt; [Reverse proxy]</w:t>
        <w:br/>
        <w:t xml:space="preserve">  -&gt; [Applicatie] — [Wachtrijen / realtime] — [Frontend]</w:t>
        <w:br/>
        <w:t xml:space="preserve">  -&gt; [Database] [Cache] [Antivirus]</w:t>
      </w:r>
    </w:p>
    <w:p>
      <w:pPr>
        <w:pStyle w:val="FirstParagraph"/>
      </w:pPr>
      <w:r>
        <w:rPr>
          <w:lang w:val="nl-NL"/>
        </w:rPr>
        <w:t xml:space="preserve">De interne componenten (database, cache, wachtrijen, antivirus, applicatie) zijn niet blootgesteld aan de buitenkant: ze communiceren alleen binnen het privénetwerk van de orkestratie. Alleen poort 443 (HTTPS) is van buitenaf toegankelijk, via de Traefik reverse proxy, met automatische omleiding van 80 naar 443.</w:t>
      </w:r>
    </w:p>
    <w:bookmarkEnd w:id="13"/>
    <w:bookmarkStart w:id="14" w:name="Xd6683916497b3f1a0709179c576fdc93c2aa977"/>
    <w:p>
      <w:pPr>
        <w:pStyle w:val="Heading3"/>
        <w:keepNext/>
        <w:keepLines/>
      </w:pPr>
      <w:r>
        <w:rPr>
          <w:color w:val="000000"/>
          <w:lang w:val="nl-NL"/>
        </w:rPr>
        <w:t xml:space="preserve">2.3 Multi-tenant isolatie</w:t>
      </w:r>
    </w:p>
    <w:p>
      <w:pPr>
        <w:pStyle w:val="FirstParagraph"/>
      </w:pPr>
      <w:r>
        <w:rPr>
          <w:lang w:val="nl-NL"/>
        </w:rPr>
        <w:t xml:space="preserve">Organisatie-isolatie is gebaseerd op een </w:t>
      </w:r>
      <w:r>
        <w:rPr>
          <w:lang w:val="nl-NL"/>
        </w:rPr>
        <w:t xml:space="preserve"/>
      </w:r>
      <w:r>
        <w:rPr>
          <w:b/>
          <w:bCs/>
          <w:lang w:val="nl-NL"/>
        </w:rPr>
        <w:t xml:space="preserve">schema-per-organisatie-architectuur: </w:t>
      </w:r>
      <w:r>
        <w:rPr>
          <w:lang w:val="nl-NL"/>
        </w:rPr>
        <w:t xml:space="preserve"/>
      </w:r>
      <w:r>
        <w:rPr>
          <w:lang w:val="nl-NL"/>
        </w:rPr>
        <w:t xml:space="preserve">elke organisatie heeft een speciaal PostgreSQL-schema. Applicatie middleware positioneert de tenantcontext vóór de uitvoering van elke query, zodat de toegang beperkt blijft tot de gegevens van de betreffende organisatie. Deze logische isolatie voorkomt kruistoegang tot gegevens tussen organisaties.</w:t>
      </w:r>
    </w:p>
    <w:bookmarkEnd w:id="14"/>
    <w:bookmarkEnd w:id="15"/>
    <w:bookmarkStart w:id="21" w:name="X5d35c5e707a1792d59deda222ffaeb6e449fdab"/>
    <w:p>
      <w:pPr>
        <w:pStyle w:val="Heading2"/>
        <w:keepNext/>
        <w:keepLines/>
      </w:pPr>
      <w:r>
        <w:rPr>
          <w:color w:val="000000"/>
          <w:lang w:val="nl-NL"/>
        </w:rPr>
        <w:t xml:space="preserve">3. Applicatiebeveiliging</w:t>
      </w:r>
    </w:p>
    <w:bookmarkStart w:id="16" w:name="X37934700d272fff4fb4bb805390362e78aae795"/>
    <w:p>
      <w:pPr>
        <w:pStyle w:val="Heading3"/>
        <w:keepNext/>
        <w:keepLines/>
      </w:pPr>
      <w:r>
        <w:rPr>
          <w:color w:val="000000"/>
          <w:lang w:val="nl-NL"/>
        </w:rPr>
        <w:t xml:space="preserve">3.1 Authenticatie en toegangsbeheer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Maatregel</w:t>
            </w:r>
          </w:p>
        </w:tc>
        <w:tc>
          <w:tcPr/>
          <w:p>
            <w:pPr>
              <w:pStyle w:val="Compact"/>
            </w:pPr>
            <w:r>
              <w:rPr>
                <w:lang w:val="nl-NL"/>
              </w:rPr>
              <w:t xml:space="preserve">Details</w:t>
            </w:r>
          </w:p>
        </w:tc>
      </w:tr>
      <w:tr>
        <w:trPr>
          <w:cantSplit/>
        </w:trPr>
        <w:tc>
          <w:tcPr/>
          <w:p>
            <w:pPr>
              <w:pStyle w:val="Compact"/>
            </w:pPr>
            <w:r>
              <w:rPr>
                <w:lang w:val="nl-NL"/>
              </w:rPr>
              <w:t xml:space="preserve">API-tokens</w:t>
            </w:r>
          </w:p>
        </w:tc>
        <w:tc>
          <w:tcPr/>
          <w:p>
            <w:pPr>
              <w:pStyle w:val="Compact"/>
            </w:pPr>
            <w:r>
              <w:rPr>
                <w:lang w:val="nl-NL"/>
              </w:rPr>
              <w:t xml:space="preserve">Laravel Sanctum, Bearer-tokens gehasht in SHA-256 in de basis</w:t>
            </w:r>
          </w:p>
        </w:tc>
      </w:tr>
      <w:tr>
        <w:trPr>
          <w:cantSplit/>
        </w:trPr>
        <w:tc>
          <w:tcPr/>
          <w:p>
            <w:pPr>
              <w:pStyle w:val="Compact"/>
            </w:pPr>
            <w:r>
              <w:rPr>
                <w:lang w:val="nl-NL"/>
              </w:rPr>
              <w:t xml:space="preserve">Wachtwoorden</w:t>
            </w:r>
          </w:p>
        </w:tc>
        <w:tc>
          <w:tcPr/>
          <w:p>
            <w:pPr>
              <w:pStyle w:val="Compact"/>
            </w:pPr>
            <w:r>
              <w:rPr>
                <w:lang w:val="nl-NL"/>
              </w:rPr>
              <w:t xml:space="preserve">bcrypt-hash, kosten 12</w:t>
            </w:r>
          </w:p>
        </w:tc>
      </w:tr>
      <w:tr>
        <w:trPr>
          <w:cantSplit/>
        </w:trPr>
        <w:tc>
          <w:tcPr/>
          <w:p>
            <w:pPr>
              <w:pStyle w:val="Compact"/>
            </w:pPr>
            <w:r>
              <w:rPr>
                <w:lang w:val="nl-NL"/>
              </w:rPr>
              <w:t xml:space="preserve">Dubbele authenticatie (2FA)</w:t>
            </w:r>
          </w:p>
        </w:tc>
        <w:tc>
          <w:tcPr/>
          <w:p>
            <w:pPr>
              <w:pStyle w:val="Compact"/>
            </w:pPr>
            <w:r>
              <w:rPr>
                <w:lang w:val="nl-NL"/>
              </w:rPr>
              <w:t xml:space="preserve">TOTP-compatibel met RFC 6238, configureerbaar per rol; 2FA-geheimen gecodeerd in AES-256-CBC</w:t>
            </w:r>
          </w:p>
        </w:tc>
      </w:tr>
      <w:tr>
        <w:trPr>
          <w:cantSplit/>
        </w:trPr>
        <w:tc>
          <w:tcPr/>
          <w:p>
            <w:pPr>
              <w:pStyle w:val="Compact"/>
            </w:pPr>
            <w:r>
              <w:rPr>
                <w:lang w:val="nl-NL"/>
              </w:rPr>
              <w:t xml:space="preserve">Versterkte bevestiging (step-up)</w:t>
            </w:r>
          </w:p>
        </w:tc>
        <w:tc>
          <w:tcPr/>
          <w:p>
            <w:pPr>
              <w:pStyle w:val="Compact"/>
            </w:pPr>
            <w:r>
              <w:rPr>
                <w:lang w:val="nl-NL"/>
              </w:rPr>
              <w:t xml:space="preserve">Opnieuw invoeren van wachtwoord vereist bij destructieve acties (verwijderen, herstellen, wijziging van 2FA-beleid)</w:t>
            </w:r>
          </w:p>
        </w:tc>
      </w:tr>
      <w:tr>
        <w:trPr>
          <w:cantSplit/>
        </w:trPr>
        <w:tc>
          <w:tcPr/>
          <w:p>
            <w:pPr>
              <w:pStyle w:val="Compact"/>
            </w:pPr>
            <w:r>
              <w:rPr>
                <w:lang w:val="nl-NL"/>
              </w:rPr>
              <w:t xml:space="preserve">Toegangscontrole (RBAC)</w:t>
            </w:r>
          </w:p>
        </w:tc>
        <w:tc>
          <w:tcPr/>
          <w:p>
            <w:pPr>
              <w:pStyle w:val="Compact"/>
            </w:pPr>
            <w:r>
              <w:rPr>
                <w:lang w:val="nl-NL"/>
              </w:rPr>
              <w:t xml:space="preserve">5 niveaus: super_admin, agent / super_agent, manager, team_lead, gebruiker</w:t>
            </w:r>
          </w:p>
        </w:tc>
      </w:tr>
      <w:tr>
        <w:trPr>
          <w:cantSplit/>
        </w:trPr>
        <w:tc>
          <w:tcPr/>
          <w:p>
            <w:pPr>
              <w:pStyle w:val="Compact"/>
            </w:pPr>
            <w:r>
              <w:rPr>
                <w:lang w:val="nl-NL"/>
              </w:rPr>
              <w:t xml:space="preserve">Tariefbeperking</w:t>
            </w:r>
          </w:p>
        </w:tc>
        <w:tc>
          <w:tcPr/>
          <w:p>
            <w:pPr>
              <w:pStyle w:val="Compact"/>
            </w:pPr>
            <w:r>
              <w:rPr>
                <w:lang w:val="nl-NL"/>
              </w:rPr>
              <w:t xml:space="preserve">Snelheidsbeperkende Laravel op gevoelige eindpunten</w:t>
            </w:r>
          </w:p>
        </w:tc>
      </w:tr>
      <w:tr>
        <w:trPr>
          <w:cantSplit/>
        </w:trPr>
        <w:tc>
          <w:tcPr/>
          <w:p>
            <w:pPr>
              <w:pStyle w:val="Compact"/>
            </w:pPr>
            <w:r>
              <w:rPr>
                <w:lang w:val="nl-NL"/>
              </w:rPr>
              <w:t xml:space="preserve">Webbeleid</w:t>
            </w:r>
          </w:p>
        </w:tc>
        <w:tc>
          <w:tcPr/>
          <w:p>
            <w:pPr>
              <w:pStyle w:val="Compact"/>
            </w:pPr>
            <w:r>
              <w:rPr>
                <w:lang w:val="nl-NL"/>
              </w:rPr>
              <w:t xml:space="preserve">Strenge CORS en actief Content Security Policy (CSP)</w:t>
            </w:r>
          </w:p>
        </w:tc>
      </w:tr>
    </w:tbl>
    <w:bookmarkEnd w:id="16"/>
    <w:bookmarkStart w:id="17" w:name="X9acfeef6870ddb2089f9192e7a3f90093a461f0"/>
    <w:p>
      <w:pPr>
        <w:pStyle w:val="Heading3"/>
        <w:keepNext/>
        <w:keepLines/>
      </w:pPr>
      <w:r>
        <w:rPr>
          <w:color w:val="000000"/>
          <w:lang w:val="nl-NL"/>
        </w:rPr>
        <w:t xml:space="preserve">3.2 Bescherming van geüploade inhoud</w:t>
      </w:r>
    </w:p>
    <w:p>
      <w:pPr>
        <w:pStyle w:val="FirstParagraph"/>
      </w:pPr>
      <w:r>
        <w:rPr>
          <w:lang w:val="nl-NL"/>
        </w:rPr>
        <w:t xml:space="preserve">Elke upload wordt geanalyseerd door een ClamAV 1.4 zijspan </w:t>
      </w:r>
      <w:r>
        <w:rPr>
          <w:lang w:val="nl-NL"/>
        </w:rPr>
        <w:t xml:space="preserve"/>
      </w:r>
      <w:r>
        <w:rPr>
          <w:b/>
          <w:bCs/>
          <w:lang w:val="nl-NL"/>
        </w:rPr>
        <w:t xml:space="preserve">voordat deze </w:t>
      </w:r>
      <w:r>
        <w:rPr>
          <w:lang w:val="nl-NL"/>
        </w:rPr>
        <w:t xml:space="preserve"/>
      </w:r>
      <w:r>
        <w:rPr>
          <w:lang w:val="nl-NL"/>
        </w:rPr>
        <w:t xml:space="preserve">naar schijf wordt geschreven:</w:t>
      </w:r>
    </w:p>
    <w:p>
      <w:pPr>
        <w:pStyle w:val="Compact"/>
        <w:numPr>
          <w:ilvl w:val="0"/>
          <w:numId w:val="1001"/>
        </w:numPr>
      </w:pPr>
      <w:r>
        <w:rPr>
          <w:lang w:val="nl-NL"/>
        </w:rPr>
        <w:t xml:space="preserve">scanlimiet: 2 GB;</w:t>
      </w:r>
    </w:p>
    <w:p>
      <w:pPr>
        <w:pStyle w:val="Compact"/>
        <w:numPr>
          <w:ilvl w:val="0"/>
          <w:numId w:val="1001"/>
        </w:numPr>
      </w:pPr>
      <w:r>
        <w:rPr>
          <w:lang w:val="nl-NL"/>
        </w:rPr>
        <w:t xml:space="preserve">handtekeningen worden up-to-date gehouden via freshclam;</w:t>
      </w:r>
    </w:p>
    <w:p>
      <w:pPr>
        <w:pStyle w:val="Compact"/>
        <w:numPr>
          <w:ilvl w:val="0"/>
          <w:numId w:val="1001"/>
        </w:numPr>
      </w:pPr>
      <w:r>
        <w:rPr>
          <w:lang w:val="nl-NL"/>
        </w:rPr>
        <w:t xml:space="preserve">afwijzing van geïnfecteerde bestanden, loggen en waarschuwingen;</w:t>
      </w:r>
    </w:p>
    <w:p>
      <w:pPr>
        <w:pStyle w:val="Compact"/>
        <w:numPr>
          <w:ilvl w:val="0"/>
          <w:numId w:val="1001"/>
        </w:numPr>
      </w:pPr>
      <w:r>
        <w:rPr>
          <w:lang w:val="nl-NL"/>
        </w:rPr>
        <w:t xml:space="preserve">“fail-open”-gedrag geregistreerd bij onbeschikbaarheid van de scanner (te integreren in de risicoanalyse van de klant).</w:t>
      </w:r>
    </w:p>
    <w:p>
      <w:pPr>
        <w:pStyle w:val="FirstParagraph"/>
      </w:pPr>
      <w:r>
        <w:rPr>
          <w:lang w:val="nl-NL"/>
        </w:rPr>
        <w:t xml:space="preserve">Toegang tot streaming audiobestanden is via een tijdelijk </w:t>
      </w:r>
      <w:r>
        <w:rPr>
          <w:lang w:val="nl-NL"/>
        </w:rPr>
        <w:t xml:space="preserve"/>
      </w:r>
      <w:r>
        <w:rPr>
          <w:b/>
          <w:bCs/>
          <w:lang w:val="nl-NL"/>
        </w:rPr>
        <w:t xml:space="preserve">ondertekende URL </w:t>
      </w:r>
      <w:r>
        <w:rPr>
          <w:lang w:val="nl-NL"/>
        </w:rPr>
        <w:t xml:space="preserve"/>
      </w:r>
      <w:r>
        <w:rPr>
          <w:lang w:val="nl-NL"/>
        </w:rPr>
        <w:t xml:space="preserve">(30 minuten geldig); er wordt geen directe ongeautoriseerde toegang openbaar gemaakt.</w:t>
      </w:r>
    </w:p>
    <w:bookmarkEnd w:id="17"/>
    <w:bookmarkStart w:id="18" w:name="Xbda68e9ebdc8f6c6314e39dd9f09cc7425377c6"/>
    <w:p>
      <w:pPr>
        <w:pStyle w:val="Heading3"/>
        <w:keepNext/>
        <w:keepLines/>
      </w:pPr>
      <w:r>
        <w:rPr>
          <w:color w:val="000000"/>
          <w:lang w:val="nl-NL"/>
        </w:rPr>
        <w:t xml:space="preserve">3.3 Loggen en auditen</w:t>
      </w:r>
    </w:p>
    <w:p>
      <w:pPr>
        <w:pStyle w:val="FirstParagraph"/>
      </w:pPr>
      <w:r>
        <w:rPr>
          <w:lang w:val="nl-NL"/>
        </w:rPr>
        <w:t xml:space="preserve">Traceerbaarheid is gebaseerd op twee niveaus:</w:t>
      </w:r>
    </w:p>
    <w:p>
      <w:pPr>
        <w:pStyle w:val="Compact"/>
        <w:numPr>
          <w:ilvl w:val="0"/>
          <w:numId w:val="1002"/>
        </w:numPr>
      </w:pPr>
      <w:r>
        <w:rPr>
          <w:lang w:val="nl-NL"/>
        </w:rPr>
        <w:t xml:space="preserve">een auditlogboek specifiek voor elke organisatie (</w:t>
      </w:r>
      <w:r>
        <w:rPr>
          <w:rStyle w:val="VerbatimChar"/>
          <w:lang w:val="nl-NL"/>
        </w:rPr>
        <w:t xml:space="preserve">activity_logs</w:t>
      </w:r>
      <w:r>
        <w:rPr>
          <w:lang w:val="nl-NL"/>
        </w:rPr>
        <w:t xml:space="preserve">);</w:t>
      </w:r>
    </w:p>
    <w:p>
      <w:pPr>
        <w:pStyle w:val="Compact"/>
        <w:numPr>
          <w:ilvl w:val="0"/>
          <w:numId w:val="1002"/>
        </w:numPr>
      </w:pPr>
      <w:r>
        <w:rPr>
          <w:lang w:val="nl-NL"/>
        </w:rPr>
        <w:t xml:space="preserve">een platformgebeurtenislogboek (</w:t>
      </w:r>
      <w:r>
        <w:rPr>
          <w:rStyle w:val="VerbatimChar"/>
          <w:lang w:val="nl-NL"/>
        </w:rPr>
        <w:t xml:space="preserve">public.audit_logs</w:t>
      </w:r>
      <w:r>
        <w:rPr>
          <w:lang w:val="nl-NL"/>
        </w:rPr>
        <w:t xml:space="preserve">).</w:t>
      </w:r>
    </w:p>
    <w:p>
      <w:pPr>
        <w:pStyle w:val="FirstParagraph"/>
      </w:pPr>
      <w:r>
        <w:rPr>
          <w:lang w:val="nl-NL"/>
        </w:rPr>
        <w:t xml:space="preserve">Logboeken omvatten verbindingen, creaties, wijzigingen, verwijderingen, uploads, verwerking, fouten, exporten en administratieve handelingen. Ze zijn exporteerbaar in CSV/JSON voor de auditbehoeften van de klant.</w:t>
      </w:r>
    </w:p>
    <w:bookmarkEnd w:id="18"/>
    <w:bookmarkStart w:id="19" w:name="X79899a769a7ceb00c431efb514f74e4d7ac923f"/>
    <w:p>
      <w:pPr>
        <w:pStyle w:val="Heading3"/>
        <w:keepNext/>
        <w:keepLines/>
      </w:pPr>
      <w:r>
        <w:rPr>
          <w:color w:val="000000"/>
          <w:lang w:val="nl-NL"/>
        </w:rPr>
        <w:t xml:space="preserve">3.4 Anti-SSRF-bescherming van AI-eindpunten per organisatie</w:t>
      </w:r>
    </w:p>
    <w:p>
      <w:pPr>
        <w:pStyle w:val="FirstParagraph"/>
      </w:pPr>
      <w:r>
        <w:rPr>
          <w:lang w:val="nl-NL"/>
        </w:rPr>
        <w:t xml:space="preserve">De LLM-configuratiefunctie per organisatie (zelf-gehoste sjabloon-URL) is beschermd tegen SSRF-aanvallen (versie 1.7.1): validatie van het doeladres, blokkering van interne adressen en metadatadiensten, beperking tot legitieme openbare bestemmingen. Deze bescherming zorgt ervoor dat een sjabloon-URL die door een organisatie is geconfigureerd, niet kan worden gekaapt om interne bronnen te bereiken.</w:t>
      </w:r>
    </w:p>
    <w:bookmarkEnd w:id="19"/>
    <w:bookmarkStart w:id="20" w:name="X780695c33447f03d1f1a0964e11c9ae5fba8203"/>
    <w:p>
      <w:pPr>
        <w:pStyle w:val="Heading3"/>
        <w:keepNext/>
        <w:keepLines/>
      </w:pPr>
      <w:r>
        <w:rPr>
          <w:color w:val="000000"/>
          <w:lang w:val="nl-NL"/>
        </w:rPr>
        <w:t xml:space="preserve">3.5 Beveiliging van AI-verwerking</w:t>
      </w:r>
    </w:p>
    <w:p>
      <w:pPr>
        <w:pStyle w:val="Compact"/>
        <w:numPr>
          <w:ilvl w:val="0"/>
          <w:numId w:val="1003"/>
        </w:numPr>
      </w:pPr>
      <w:r>
        <w:rPr>
          <w:b/>
          <w:bCs/>
          <w:lang w:val="nl-NL"/>
        </w:rPr>
        <w:t xml:space="preserve">Primaire route – gevolgtrekking beheerst in </w:t>
      </w:r>
      <w:r>
        <w:rPr>
          <w:lang w:val="nl-NL"/>
        </w:rPr>
        <w:t xml:space="preserve">Europa. </w:t>
      </w:r>
      <w:r>
        <w:rPr>
          <w:lang w:val="nl-NL"/>
        </w:rPr>
        <w:t xml:space="preserve">De AI-functies zijn standaard afhankelijk van GPU-servers die worden bestuurd door OHADJA waarop vLLM draait met open-weights-modellen ([IN TE VULLEN: exacte versies – Qwen 3.6 of Mistral]), gehost in Europa (voornamelijk Straatsburg en Parijs) – of, in optie B, in de infrastructuur van de klant. Op deze route worden geen gegevens verzonden naar een externe modelaanbieder of buiten de EER.</w:t>
      </w:r>
    </w:p>
    <w:p>
      <w:pPr>
        <w:pStyle w:val="Compact"/>
        <w:numPr>
          <w:ilvl w:val="0"/>
          <w:numId w:val="1003"/>
        </w:numPr>
      </w:pPr>
      <w:r>
        <w:rPr>
          <w:b/>
          <w:bCs/>
          <w:lang w:val="nl-NL"/>
        </w:rPr>
        <w:t xml:space="preserve">Noodroute. De </w:t>
      </w:r>
      <w:r>
        <w:rPr>
          <w:lang w:val="nl-NL"/>
        </w:rPr>
        <w:t xml:space="preserve"/>
      </w:r>
      <w:r>
        <w:rPr>
          <w:lang w:val="nl-NL"/>
        </w:rPr>
        <w:t xml:space="preserve">OpenRouter-gateway (Claude, GPT, etc.) wordt alleen gebruikt voor failover als de primaire route niet beschikbaar is, no-train; het kan per organisatie worden gedeactiveerd (“strikt EU”-profiel).</w:t>
      </w:r>
    </w:p>
    <w:p>
      <w:pPr>
        <w:pStyle w:val="Compact"/>
        <w:numPr>
          <w:ilvl w:val="0"/>
          <w:numId w:val="1003"/>
        </w:numPr>
      </w:pPr>
      <w:r>
        <w:rPr>
          <w:lang w:val="nl-NL"/>
        </w:rPr>
        <w:t xml:space="preserve">De gegevens die aan het model worden doorgegeven, zijn beperkt tot de door de gebruiker geselecteerde bronnen (minimalisatie).</w:t>
      </w:r>
    </w:p>
    <w:p>
      <w:pPr>
        <w:pStyle w:val="Compact"/>
        <w:numPr>
          <w:ilvl w:val="0"/>
          <w:numId w:val="1003"/>
        </w:numPr>
      </w:pPr>
      <w:r>
        <w:rPr>
          <w:lang w:val="nl-NL"/>
        </w:rPr>
        <w:t xml:space="preserve">Er worden geen gegevens gebruikt om modellen te trainen die specifiek zijn voor OHADJA.</w:t>
      </w:r>
    </w:p>
    <w:p>
      <w:pPr>
        <w:pStyle w:val="Compact"/>
        <w:numPr>
          <w:ilvl w:val="0"/>
          <w:numId w:val="1003"/>
        </w:numPr>
      </w:pPr>
      <w:r>
        <w:rPr>
          <w:lang w:val="nl-NL"/>
        </w:rPr>
        <w:t xml:space="preserve">De LlmGateway biedt failover voor meerdere configuraties op basis van prioriteit (3 pogingen, uitstel, time-out van 300 seconden) en rotatie van meerdere accounts.</w:t>
      </w:r>
    </w:p>
    <w:p>
      <w:pPr>
        <w:pStyle w:val="Compact"/>
        <w:numPr>
          <w:ilvl w:val="0"/>
          <w:numId w:val="1003"/>
        </w:numPr>
      </w:pPr>
      <w:r>
        <w:rPr>
          <w:lang w:val="nl-NL"/>
        </w:rPr>
        <w:t xml:space="preserve">Sinds versie 1.7.0 bevindt de LLM-configuratie per organisatie zich in de “fail-closed”-modus: een organisatie met eigen configuraties gebruikt nooit die van het platform; de sleutels zijn geïsoleerd, basisgecodeerd en worden nooit opnieuw weergegeven; Zelf-hostende eindpunten zijn beschermd tegen SSRF (zie §3.4).</w:t>
      </w:r>
    </w:p>
    <w:bookmarkEnd w:id="20"/>
    <w:bookmarkEnd w:id="21"/>
    <w:bookmarkStart w:id="26" w:name="Xb15965f655bca0af06f46ea8a870022357096d7"/>
    <w:p>
      <w:pPr>
        <w:pStyle w:val="Heading2"/>
        <w:keepNext/>
        <w:keepLines/>
      </w:pPr>
      <w:r>
        <w:rPr>
          <w:color w:val="000000"/>
          <w:lang w:val="nl-NL"/>
        </w:rPr>
        <w:t xml:space="preserve">4. Infrastructuurbeveiliging (optie A — SaaS)</w:t>
      </w:r>
    </w:p>
    <w:bookmarkStart w:id="22" w:name="X3ee38e692e1816b83af4739fb65bbeffd7b4765"/>
    <w:p>
      <w:pPr>
        <w:pStyle w:val="Heading3"/>
        <w:keepNext/>
        <w:keepLines/>
      </w:pPr>
      <w:r>
        <w:rPr>
          <w:color w:val="000000"/>
          <w:lang w:val="nl-NL"/>
        </w:rPr>
        <w:t xml:space="preserve">4.1 Productieserver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Gastheer</w:t>
            </w:r>
          </w:p>
        </w:tc>
        <w:tc>
          <w:tcPr/>
          <w:p>
            <w:pPr>
              <w:pStyle w:val="Compact"/>
            </w:pPr>
            <w:r>
              <w:rPr>
                <w:lang w:val="nl-NL"/>
              </w:rPr>
              <w:t xml:space="preserve">Hostinger (KVM)</w:t>
            </w:r>
          </w:p>
        </w:tc>
      </w:tr>
      <w:tr>
        <w:trPr>
          <w:cantSplit/>
        </w:trPr>
        <w:tc>
          <w:tcPr/>
          <w:p>
            <w:pPr>
              <w:pStyle w:val="Compact"/>
            </w:pPr>
            <w:r>
              <w:rPr>
                <w:lang w:val="nl-NL"/>
              </w:rPr>
              <w:t xml:space="preserve">Locatie</w:t>
            </w:r>
          </w:p>
        </w:tc>
        <w:tc>
          <w:tcPr/>
          <w:p>
            <w:pPr>
              <w:pStyle w:val="Compact"/>
            </w:pPr>
            <w:r>
              <w:rPr>
                <w:lang w:val="nl-NL"/>
              </w:rPr>
              <w:t xml:space="preserve">Datacenter in Straatsburg, Frankrijk</w:t>
            </w:r>
          </w:p>
        </w:tc>
      </w:tr>
      <w:tr>
        <w:trPr>
          <w:cantSplit/>
        </w:trPr>
        <w:tc>
          <w:tcPr/>
          <w:p>
            <w:pPr>
              <w:pStyle w:val="Compact"/>
            </w:pPr>
            <w:r>
              <w:rPr>
                <w:lang w:val="nl-NL"/>
              </w:rPr>
              <w:t xml:space="preserve">Systeem</w:t>
            </w:r>
          </w:p>
        </w:tc>
        <w:tc>
          <w:tcPr/>
          <w:p>
            <w:pPr>
              <w:pStyle w:val="Compact"/>
            </w:pPr>
            <w:r>
              <w:rPr>
                <w:lang w:val="nl-NL"/>
              </w:rPr>
              <w:t xml:space="preserve">Debian 12</w:t>
            </w:r>
          </w:p>
        </w:tc>
      </w:tr>
    </w:tbl>
    <w:bookmarkEnd w:id="22"/>
    <w:bookmarkStart w:id="23" w:name="X9323b6b4da646e368e2d369c7d1986feda9b632"/>
    <w:p>
      <w:pPr>
        <w:pStyle w:val="Heading3"/>
        <w:keepNext/>
        <w:keepLines/>
      </w:pPr>
      <w:r>
        <w:rPr>
          <w:color w:val="000000"/>
          <w:lang w:val="nl-NL"/>
        </w:rPr>
        <w:t xml:space="preserve">4.2 Systeemverharding</w:t>
      </w:r>
    </w:p>
    <w:p>
      <w:pPr>
        <w:pStyle w:val="FirstParagraph"/>
      </w:pPr>
      <w:r>
        <w:rPr>
          <w:lang w:val="nl-NL"/>
        </w:rPr>
        <w:t xml:space="preserve">De productieserver ondergaat een verharding:</w:t>
      </w:r>
    </w:p>
    <w:p>
      <w:pPr>
        <w:pStyle w:val="Compact"/>
        <w:numPr>
          <w:ilvl w:val="0"/>
          <w:numId w:val="1004"/>
        </w:numPr>
      </w:pPr>
      <w:r>
        <w:rPr>
          <w:lang w:val="nl-NL"/>
        </w:rPr>
        <w:t xml:space="preserve">administratieve toegang met alleen een sleutel (geen wachtwoordauthenticatie);</w:t>
      </w:r>
    </w:p>
    <w:p>
      <w:pPr>
        <w:pStyle w:val="Compact"/>
        <w:numPr>
          <w:ilvl w:val="0"/>
          <w:numId w:val="1004"/>
        </w:numPr>
      </w:pPr>
      <w:r>
        <w:rPr>
          <w:lang w:val="nl-NL"/>
        </w:rPr>
        <w:t xml:space="preserve">firewall op de witte lijst (alleen strikt noodzakelijke stromen zijn toegestaan);</w:t>
      </w:r>
    </w:p>
    <w:p>
      <w:pPr>
        <w:pStyle w:val="Compact"/>
        <w:numPr>
          <w:ilvl w:val="0"/>
          <w:numId w:val="1004"/>
        </w:numPr>
      </w:pPr>
      <w:r>
        <w:rPr>
          <w:lang w:val="nl-NL"/>
        </w:rPr>
        <w:t xml:space="preserve">automatisch blokkeren van herhaalde toegangspogingen;</w:t>
      </w:r>
    </w:p>
    <w:p>
      <w:pPr>
        <w:pStyle w:val="Compact"/>
        <w:numPr>
          <w:ilvl w:val="0"/>
          <w:numId w:val="1004"/>
        </w:numPr>
      </w:pPr>
      <w:r>
        <w:rPr>
          <w:lang w:val="nl-NL"/>
        </w:rPr>
        <w:t xml:space="preserve">automatische beveiligingsupdates.</w:t>
      </w:r>
    </w:p>
    <w:p>
      <w:pPr>
        <w:pStyle w:val="FirstParagraph"/>
      </w:pPr>
      <w:r>
        <w:rPr>
          <w:b/>
          <w:bCs/>
          <w:lang w:val="nl-NL"/>
        </w:rPr>
        <w:t xml:space="preserve">Versleuteling in rust. </w:t>
      </w:r>
      <w:r>
        <w:rPr>
          <w:lang w:val="nl-NL"/>
        </w:rPr>
        <w:t xml:space="preserve"/>
      </w:r>
      <w:r>
        <w:rPr>
          <w:lang w:val="nl-NL"/>
        </w:rPr>
        <w:t xml:space="preserve">Back-ups worden gecodeerd voordat ze worden uitbesteed (age, X25519 + ChaCha20-Poly1305); De versleuteling van systeemschijven is afhankelijk van het datacenteraanbod, waarbij een upgrade (LUKS/gocryptfs) gepland is.</w:t>
      </w:r>
    </w:p>
    <w:bookmarkEnd w:id="23"/>
    <w:bookmarkStart w:id="24" w:name="X333af8c2cfdd5861ddf9fa7b94ecf1abcddcc36"/>
    <w:p>
      <w:pPr>
        <w:pStyle w:val="Heading3"/>
        <w:keepNext/>
        <w:keepLines/>
      </w:pPr>
      <w:r>
        <w:rPr>
          <w:color w:val="000000"/>
          <w:lang w:val="nl-NL"/>
        </w:rPr>
        <w:t xml:space="preserve">4.3 TLS-beëindiging en beveiligingsheaders</w:t>
      </w:r>
    </w:p>
    <w:p>
      <w:pPr>
        <w:pStyle w:val="FirstParagraph"/>
      </w:pPr>
      <w:r>
        <w:rPr>
          <w:lang w:val="nl-NL"/>
        </w:rPr>
        <w:t xml:space="preserve">De Traefik v3.6 </w:t>
      </w:r>
      <w:r>
        <w:rPr>
          <w:lang w:val="nl-NL"/>
        </w:rPr>
        <w:t xml:space="preserve"/>
      </w:r>
      <w:r>
        <w:rPr>
          <w:b/>
          <w:bCs/>
          <w:lang w:val="nl-NL"/>
        </w:rPr>
        <w:t xml:space="preserve">reverse proxy </w:t>
      </w:r>
      <w:r>
        <w:rPr>
          <w:lang w:val="nl-NL"/>
        </w:rPr>
        <w:t xml:space="preserve"/>
      </w:r>
      <w:r>
        <w:rPr>
          <w:lang w:val="nl-NL"/>
        </w:rPr>
        <w:t xml:space="preserve">zorgt voor:</w:t>
      </w:r>
    </w:p>
    <w:p>
      <w:pPr>
        <w:pStyle w:val="Compact"/>
        <w:numPr>
          <w:ilvl w:val="0"/>
          <w:numId w:val="1005"/>
        </w:numPr>
      </w:pPr>
      <w:r>
        <w:rPr>
          <w:lang w:val="nl-NL"/>
        </w:rPr>
        <w:t xml:space="preserve">omleiden 80 → 443;</w:t>
      </w:r>
    </w:p>
    <w:p>
      <w:pPr>
        <w:pStyle w:val="Compact"/>
        <w:numPr>
          <w:ilvl w:val="0"/>
          <w:numId w:val="1005"/>
        </w:numPr>
      </w:pPr>
      <w:r>
        <w:rPr>
          <w:lang w:val="nl-NL"/>
        </w:rPr>
        <w:t xml:space="preserve">Let's Encrypt (EC384);</w:t>
      </w:r>
    </w:p>
    <w:p>
      <w:pPr>
        <w:pStyle w:val="Compact"/>
        <w:numPr>
          <w:ilvl w:val="0"/>
          <w:numId w:val="1005"/>
        </w:numPr>
      </w:pPr>
      <w:r>
        <w:rPr>
          <w:lang w:val="nl-NL"/>
        </w:rPr>
        <w:t xml:space="preserve">TLS ≥ 1.2 met sterke sequenties;</w:t>
      </w:r>
    </w:p>
    <w:p>
      <w:pPr>
        <w:pStyle w:val="Compact"/>
        <w:numPr>
          <w:ilvl w:val="0"/>
          <w:numId w:val="1005"/>
        </w:numPr>
      </w:pPr>
      <w:r>
        <w:rPr>
          <w:lang w:val="nl-NL"/>
        </w:rPr>
        <w:t xml:space="preserve">HSTS (1 jaar + preload), nosniff, verwijzerbeleid;</w:t>
      </w:r>
    </w:p>
    <w:p>
      <w:pPr>
        <w:pStyle w:val="Compact"/>
        <w:numPr>
          <w:ilvl w:val="0"/>
          <w:numId w:val="1005"/>
        </w:numPr>
      </w:pPr>
      <w:r>
        <w:rPr>
          <w:lang w:val="nl-NL"/>
        </w:rPr>
        <w:t xml:space="preserve">een onbelicht dashboard.</w:t>
      </w:r>
    </w:p>
    <w:bookmarkEnd w:id="24"/>
    <w:bookmarkStart w:id="25" w:name="X1fc91ba28b7960e5a83d714ea59d91ad806451b"/>
    <w:p>
      <w:pPr>
        <w:pStyle w:val="Heading3"/>
        <w:keepNext/>
        <w:keepLines/>
      </w:pPr>
      <w:r>
        <w:rPr>
          <w:color w:val="000000"/>
          <w:lang w:val="nl-NL"/>
        </w:rPr>
        <w:t xml:space="preserve">4.4 AI-inferentieservers (primair kanaal)</w:t>
      </w:r>
    </w:p>
    <w:p>
      <w:pPr>
        <w:pStyle w:val="FirstParagraph"/>
      </w:pPr>
      <w:r>
        <w:rPr>
          <w:lang w:val="nl-NL"/>
        </w:rPr>
        <w:t xml:space="preserve">De AI-functies zijn standaard afhankelijk van GPU-servers die worden beheerd door OHADJA, gehost in Europa (voornamelijk Straatsburg en Parijs), waarop vLLM draait met open-weights-modellen ([WORDEN VOLTOOID: exacte versies – Qwen 3.6 of Mistral]). Deze servers profiteren van een verharding die gelijkwaardig is aan die van de productieserver (toegang via sleutel, firewall, TLS in transit). Daar worden geen klantgegevens bewaard buiten de verwerking van het verzoek, en via deze route worden geen gegevens verzonden naar een externe modelaanbieder of buiten de EER. Het gebruik van de OpenRouter-gateway is strikt beperkt tot back-up (zie §3.5).</w:t>
      </w:r>
    </w:p>
    <w:bookmarkEnd w:id="25"/>
    <w:bookmarkEnd w:id="26"/>
    <w:bookmarkStart w:id="30" w:name="X429e3a74501967d6b72ca1047d96cad803e8ba1"/>
    <w:p>
      <w:pPr>
        <w:pStyle w:val="Heading2"/>
        <w:keepNext/>
        <w:keepLines/>
      </w:pPr>
      <w:r>
        <w:rPr>
          <w:color w:val="000000"/>
          <w:lang w:val="nl-NL"/>
        </w:rPr>
        <w:t xml:space="preserve">5. Back-ups en bedrijfscontinuïteit</w:t>
      </w:r>
    </w:p>
    <w:bookmarkStart w:id="27" w:name="X7c61aed5f704c076a1d0268c1aab2707f274956"/>
    <w:p>
      <w:pPr>
        <w:pStyle w:val="Heading3"/>
        <w:keepNext/>
        <w:keepLines/>
      </w:pPr>
      <w:r>
        <w:rPr>
          <w:color w:val="000000"/>
          <w:lang w:val="nl-NL"/>
        </w:rPr>
        <w:t xml:space="preserve">5.1 Back-ups (optie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Frequentie</w:t>
            </w:r>
          </w:p>
        </w:tc>
        <w:tc>
          <w:tcPr/>
          <w:p>
            <w:pPr>
              <w:pStyle w:val="Compact"/>
            </w:pPr>
            <w:r>
              <w:rPr>
                <w:lang w:val="nl-NL"/>
              </w:rPr>
              <w:t xml:space="preserve">Dagelijks</w:t>
            </w:r>
          </w:p>
        </w:tc>
      </w:tr>
      <w:tr>
        <w:trPr>
          <w:cantSplit/>
        </w:trPr>
        <w:tc>
          <w:tcPr/>
          <w:p>
            <w:pPr>
              <w:pStyle w:val="Compact"/>
            </w:pPr>
            <w:r>
              <w:rPr>
                <w:lang w:val="nl-NL"/>
              </w:rPr>
              <w:t xml:space="preserve">Encryptie</w:t>
            </w:r>
          </w:p>
        </w:tc>
        <w:tc>
          <w:tcPr/>
          <w:p>
            <w:pPr>
              <w:pStyle w:val="Compact"/>
            </w:pPr>
            <w:r>
              <w:rPr>
                <w:lang w:val="nl-NL"/>
              </w:rPr>
              <w:t xml:space="preserve">age (X25519 + ChaCha20-Poly1305), vóór uitbesteding</w:t>
            </w:r>
          </w:p>
        </w:tc>
      </w:tr>
      <w:tr>
        <w:trPr>
          <w:cantSplit/>
        </w:trPr>
        <w:tc>
          <w:tcPr/>
          <w:p>
            <w:pPr>
              <w:pStyle w:val="Compact"/>
            </w:pPr>
            <w:r>
              <w:rPr>
                <w:lang w:val="nl-NL"/>
              </w:rPr>
              <w:t xml:space="preserve">Uitbesteding</w:t>
            </w:r>
          </w:p>
        </w:tc>
        <w:tc>
          <w:tcPr/>
          <w:p>
            <w:pPr>
              <w:pStyle w:val="Compact"/>
            </w:pPr>
            <w:r>
              <w:rPr>
                <w:lang w:val="nl-NL"/>
              </w:rPr>
              <w:t xml:space="preserve">rclone naar Scaleway (Frankrijk)</w:t>
            </w:r>
          </w:p>
        </w:tc>
      </w:tr>
      <w:tr>
        <w:trPr>
          <w:cantSplit/>
        </w:trPr>
        <w:tc>
          <w:tcPr/>
          <w:p>
            <w:pPr>
              <w:pStyle w:val="Compact"/>
            </w:pPr>
            <w:r>
              <w:rPr>
                <w:lang w:val="nl-NL"/>
              </w:rPr>
              <w:t xml:space="preserve">Retentie</w:t>
            </w:r>
          </w:p>
        </w:tc>
        <w:tc>
          <w:tcPr/>
          <w:p>
            <w:pPr>
              <w:pStyle w:val="Compact"/>
            </w:pPr>
            <w:r>
              <w:rPr>
                <w:lang w:val="nl-NL"/>
              </w:rPr>
              <w:t xml:space="preserve">90 dagen (volledige back-ups) / 30 dagen (per organisatie)</w:t>
            </w:r>
          </w:p>
        </w:tc>
      </w:tr>
      <w:tr>
        <w:trPr>
          <w:cantSplit/>
        </w:trPr>
        <w:tc>
          <w:tcPr/>
          <w:p>
            <w:pPr>
              <w:pStyle w:val="Compact"/>
            </w:pPr>
            <w:r>
              <w:rPr>
                <w:lang w:val="nl-NL"/>
              </w:rPr>
              <w:t xml:space="preserve">Het vasthouden van de sleutels</w:t>
            </w:r>
          </w:p>
        </w:tc>
        <w:tc>
          <w:tcPr/>
          <w:p>
            <w:pPr>
              <w:pStyle w:val="Compact"/>
            </w:pPr>
            <w:r>
              <w:rPr>
                <w:lang w:val="nl-NL"/>
              </w:rPr>
              <w:t xml:space="preserve">OHADJA (de opslaghost heeft alleen toegang tot gecodeerde gegevens)</w:t>
            </w:r>
          </w:p>
        </w:tc>
      </w:tr>
    </w:tbl>
    <w:bookmarkEnd w:id="27"/>
    <w:bookmarkStart w:id="28" w:name="X3b2cbedb936f1bb04419804a258caf86a2b8124"/>
    <w:p>
      <w:pPr>
        <w:pStyle w:val="Heading3"/>
        <w:keepNext/>
        <w:keepLines/>
      </w:pPr>
      <w:r>
        <w:rPr>
          <w:color w:val="000000"/>
          <w:lang w:val="nl-NL"/>
        </w:rPr>
        <w:t xml:space="preserve">5.2 Hersteldoelstellingen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Indicator</w:t>
            </w:r>
          </w:p>
        </w:tc>
        <w:tc>
          <w:tcPr/>
          <w:p>
            <w:pPr>
              <w:pStyle w:val="Compact"/>
            </w:pPr>
            <w:r>
              <w:rPr>
                <w:lang w:val="nl-NL"/>
              </w:rPr>
              <w:t xml:space="preserve">Doelstelling</w:t>
            </w:r>
          </w:p>
        </w:tc>
      </w:tr>
      <w:tr>
        <w:trPr>
          <w:cantSplit/>
        </w:trPr>
        <w:tc>
          <w:tcPr/>
          <w:p>
            <w:pPr>
              <w:pStyle w:val="Compact"/>
            </w:pPr>
            <w:r>
              <w:rPr>
                <w:lang w:val="nl-NL"/>
              </w:rPr>
              <w:t xml:space="preserve">RPO (maximaal dataverlies)</w:t>
            </w:r>
          </w:p>
        </w:tc>
        <w:tc>
          <w:tcPr/>
          <w:p>
            <w:pPr>
              <w:pStyle w:val="Compact"/>
            </w:pPr>
            <w:r>
              <w:rPr>
                <w:lang w:val="nl-NL"/>
              </w:rPr>
              <w:t xml:space="preserve">24 uur</w:t>
            </w:r>
          </w:p>
        </w:tc>
      </w:tr>
      <w:tr>
        <w:trPr>
          <w:cantSplit/>
        </w:trPr>
        <w:tc>
          <w:tcPr/>
          <w:p>
            <w:pPr>
              <w:pStyle w:val="Compact"/>
            </w:pPr>
            <w:r>
              <w:rPr>
                <w:lang w:val="nl-NL"/>
              </w:rPr>
              <w:t xml:space="preserve">RTO (hersteltijd)</w:t>
            </w:r>
          </w:p>
        </w:tc>
        <w:tc>
          <w:tcPr/>
          <w:p>
            <w:pPr>
              <w:pStyle w:val="Compact"/>
            </w:pPr>
            <w:r>
              <w:rPr>
                <w:lang w:val="nl-NL"/>
              </w:rPr>
              <w:t xml:space="preserve">4 uur</w:t>
            </w:r>
          </w:p>
        </w:tc>
      </w:tr>
    </w:tbl>
    <w:p>
      <w:pPr>
        <w:pStyle w:val="BodyText"/>
      </w:pPr>
      <w:r>
        <w:rPr>
          <w:lang w:val="nl-NL"/>
        </w:rPr>
        <w:t xml:space="preserve">Deze waarden zijn operationele doelstellingen die bedoeld zijn om de contractuele verwachtingen en continuïteitsplannen van de klant te kaderen.</w:t>
      </w:r>
    </w:p>
    <w:bookmarkEnd w:id="28"/>
    <w:bookmarkStart w:id="29" w:name="X6ec2d5531b9d18fb8da93a92377cdeea5079b21"/>
    <w:p>
      <w:pPr>
        <w:pStyle w:val="Heading3"/>
        <w:keepNext/>
        <w:keepLines/>
      </w:pPr>
      <w:r>
        <w:rPr>
          <w:color w:val="000000"/>
          <w:lang w:val="nl-NL"/>
        </w:rPr>
        <w:t xml:space="preserve">5.3 Hersteltest (DR-oefening)</w:t>
      </w:r>
    </w:p>
    <w:p>
      <w:pPr>
        <w:pStyle w:val="FirstParagraph"/>
      </w:pPr>
      <w:r>
        <w:rPr>
          <w:lang w:val="nl-NL"/>
        </w:rPr>
        <w:t xml:space="preserve">Er werd een hersteloefening uitgevoerd: de restauratie werd </w:t>
      </w:r>
      <w:r>
        <w:rPr>
          <w:lang w:val="nl-NL"/>
        </w:rPr>
        <w:t xml:space="preserve">stukje </w:t>
      </w:r>
      <w:r>
        <w:rPr>
          <w:b/>
          <w:bCs/>
          <w:lang w:val="nl-NL"/>
        </w:rPr>
        <w:t xml:space="preserve">bij beetje </w:t>
      </w:r>
      <w:r>
        <w:rPr>
          <w:lang w:val="nl-NL"/>
        </w:rPr>
        <w:t xml:space="preserve">geverifieerd. Vóór elk herstel wordt </w:t>
      </w:r>
      <w:r>
        <w:rPr>
          <w:lang w:val="nl-NL"/>
        </w:rPr>
        <w:t xml:space="preserve"/>
      </w:r>
      <w:r>
        <w:rPr>
          <w:b/>
          <w:bCs/>
          <w:lang w:val="nl-NL"/>
        </w:rPr>
        <w:t xml:space="preserve">een beveiligingsmomentopname </w:t>
      </w:r>
      <w:r>
        <w:rPr>
          <w:lang w:val="nl-NL"/>
        </w:rPr>
        <w:t xml:space="preserve"/>
      </w:r>
      <w:r>
        <w:rPr>
          <w:lang w:val="nl-NL"/>
        </w:rPr>
        <w:t xml:space="preserve">van de huidige status gemaakt om het risico van onomkeerbaar overschrijven te beperken. Back-ups en herstelbewerkingen </w:t>
      </w:r>
      <w:r>
        <w:rPr>
          <w:lang w:val="nl-NL"/>
        </w:rPr>
        <w:t xml:space="preserve"/>
      </w:r>
      <w:r>
        <w:rPr>
          <w:b/>
          <w:bCs/>
          <w:lang w:val="nl-NL"/>
        </w:rPr>
        <w:t xml:space="preserve">zijn gedetailleerd per organisatie, </w:t>
      </w:r>
      <w:r>
        <w:rPr>
          <w:lang w:val="nl-NL"/>
        </w:rPr>
        <w:t xml:space="preserve">waardoor gericht herstel mogelijk is zonder het hele platform te herstellen.</w:t>
      </w:r>
    </w:p>
    <w:p>
      <w:pPr>
        <w:pStyle w:val="BodyText"/>
      </w:pPr>
      <w:r>
        <w:rPr>
          <w:lang w:val="nl-NL"/>
        </w:rPr>
        <w:t xml:space="preserve">Bij Optie B zijn back-ups en continuïteit de verantwoordelijkheid van de klant, tenzij toegewezen aan OHADJA.</w:t>
      </w:r>
    </w:p>
    <w:bookmarkEnd w:id="29"/>
    <w:bookmarkEnd w:id="30"/>
    <w:bookmarkStart w:id="31" w:name="Xa61fb44d7dda8f6cdc5915a520a14ae8ff0364f"/>
    <w:p>
      <w:pPr>
        <w:pStyle w:val="Heading2"/>
        <w:keepNext/>
        <w:keepLines/>
      </w:pPr>
      <w:r>
        <w:rPr>
          <w:color w:val="000000"/>
          <w:lang w:val="nl-NL"/>
        </w:rPr>
        <w:t xml:space="preserve">6. Toezicht</w:t>
      </w:r>
    </w:p>
    <w:p>
      <w:pPr>
        <w:pStyle w:val="FirstParagraph"/>
      </w:pPr>
      <w:r>
        <w:rPr>
          <w:lang w:val="nl-NL"/>
        </w:rPr>
        <w:t xml:space="preserve">24/7 monitoring omvat wachtrij, schijfruimte, certificaten en afhankelijkheden van derden. Het is gebaseerd op:</w:t>
      </w:r>
    </w:p>
    <w:p>
      <w:pPr>
        <w:pStyle w:val="Compact"/>
        <w:numPr>
          <w:ilvl w:val="0"/>
          <w:numId w:val="1006"/>
        </w:numPr>
      </w:pPr>
      <w:r>
        <w:rPr>
          <w:lang w:val="nl-NL"/>
        </w:rPr>
        <w:t xml:space="preserve">Slack- en e-mailwaarschuwingen, met een dagelijkse samenvatting;</w:t>
      </w:r>
    </w:p>
    <w:p>
      <w:pPr>
        <w:pStyle w:val="Compact"/>
        <w:numPr>
          <w:ilvl w:val="0"/>
          <w:numId w:val="1006"/>
        </w:numPr>
      </w:pPr>
      <w:r>
        <w:rPr>
          <w:lang w:val="nl-NL"/>
        </w:rPr>
        <w:t xml:space="preserve">een waakhond voor het hervatten van geblokkeerde behandelingen (interval van 5 minuten);</w:t>
      </w:r>
    </w:p>
    <w:p>
      <w:pPr>
        <w:pStyle w:val="Compact"/>
        <w:numPr>
          <w:ilvl w:val="0"/>
          <w:numId w:val="1006"/>
        </w:numPr>
      </w:pPr>
      <w:r>
        <w:rPr>
          <w:lang w:val="nl-NL"/>
        </w:rPr>
        <w:t xml:space="preserve">een handmatige annuleerknop aan de gebruikerszijde.</w:t>
      </w:r>
    </w:p>
    <w:bookmarkEnd w:id="31"/>
    <w:bookmarkStart w:id="34" w:name="Xfed5084fef9fc07d4fdd5799e2ec7ab60be0747"/>
    <w:p>
      <w:pPr>
        <w:pStyle w:val="Heading2"/>
        <w:keepNext/>
        <w:keepLines/>
      </w:pPr>
      <w:r>
        <w:rPr>
          <w:color w:val="000000"/>
          <w:lang w:val="nl-NL"/>
        </w:rPr>
        <w:t xml:space="preserve">7. Beheer van kwetsbaarheden en updates</w:t>
      </w:r>
    </w:p>
    <w:bookmarkStart w:id="32" w:name="X0286828e26f5d367fce186802daceb668a3e05d"/>
    <w:p>
      <w:pPr>
        <w:pStyle w:val="Heading3"/>
        <w:keepNext/>
        <w:keepLines/>
      </w:pPr>
      <w:r>
        <w:rPr>
          <w:color w:val="000000"/>
          <w:lang w:val="nl-NL"/>
        </w:rPr>
        <w:t xml:space="preserve">7.1 Beheer van kwetsbaarheden</w:t>
      </w:r>
    </w:p>
    <w:p>
      <w:pPr>
        <w:pStyle w:val="FirstParagraph"/>
      </w:pPr>
      <w:r>
        <w:rPr>
          <w:lang w:val="nl-NL"/>
        </w:rPr>
        <w:t xml:space="preserve">OHADJA past kwetsbaarheidsbeheer toe op de componenten die het beheert: applicatieframework, afhankelijkheden, containers, Docker-images, applicatieserver, beveiligingsconfiguratie en kritieke bibliotheken. Patches krijgen prioriteit op basis van hun kriticiteit, exploiteerbaarheid en blootstelling.</w:t>
      </w:r>
    </w:p>
    <w:bookmarkEnd w:id="32"/>
    <w:bookmarkStart w:id="33" w:name="X7e81903b87f3500db88532af11bd4fd327c0d08"/>
    <w:p>
      <w:pPr>
        <w:pStyle w:val="Heading3"/>
        <w:keepNext/>
        <w:keepLines/>
      </w:pPr>
      <w:r>
        <w:rPr>
          <w:color w:val="000000"/>
          <w:lang w:val="nl-NL"/>
        </w:rPr>
        <w:t xml:space="preserve">7.2 Implementatie en terugdraaien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Maatregel</w:t>
            </w:r>
          </w:p>
        </w:tc>
        <w:tc>
          <w:tcPr/>
          <w:p>
            <w:pPr>
              <w:pStyle w:val="Compact"/>
            </w:pPr>
            <w:r>
              <w:rPr>
                <w:lang w:val="nl-NL"/>
              </w:rPr>
              <w:t xml:space="preserve">Details</w:t>
            </w:r>
          </w:p>
        </w:tc>
      </w:tr>
      <w:tr>
        <w:trPr>
          <w:cantSplit/>
        </w:trPr>
        <w:tc>
          <w:tcPr/>
          <w:p>
            <w:pPr>
              <w:pStyle w:val="Compact"/>
            </w:pPr>
            <w:r>
              <w:rPr>
                <w:lang w:val="nl-NL"/>
              </w:rPr>
              <w:t xml:space="preserve">Implementatiemodus</w:t>
            </w:r>
          </w:p>
        </w:tc>
        <w:tc>
          <w:tcPr/>
          <w:p>
            <w:pPr>
              <w:pStyle w:val="Compact"/>
            </w:pPr>
            <w:r>
              <w:rPr>
                <w:lang w:val="nl-NL"/>
              </w:rPr>
              <w:t xml:space="preserve">Alleen op basis van applicatieversietags</w:t>
            </w:r>
          </w:p>
        </w:tc>
      </w:tr>
      <w:tr>
        <w:trPr>
          <w:cantSplit/>
        </w:trPr>
        <w:tc>
          <w:tcPr/>
          <w:p>
            <w:pPr>
              <w:pStyle w:val="Compact"/>
            </w:pPr>
            <w:r>
              <w:rPr>
                <w:lang w:val="nl-NL"/>
              </w:rPr>
              <w:t xml:space="preserve">Controle na de implementatie</w:t>
            </w:r>
          </w:p>
        </w:tc>
        <w:tc>
          <w:tcPr/>
          <w:p>
            <w:pPr>
              <w:pStyle w:val="Compact"/>
            </w:pPr>
            <w:r>
              <w:rPr>
                <w:lang w:val="nl-NL"/>
              </w:rPr>
              <w:t xml:space="preserve">Applicatiestatuscheck</w:t>
            </w:r>
          </w:p>
        </w:tc>
      </w:tr>
      <w:tr>
        <w:trPr>
          <w:cantSplit/>
        </w:trPr>
        <w:tc>
          <w:tcPr/>
          <w:p>
            <w:pPr>
              <w:pStyle w:val="Compact"/>
            </w:pPr>
            <w:r>
              <w:rPr>
                <w:lang w:val="nl-NL"/>
              </w:rPr>
              <w:t xml:space="preserve">Terugdraaien</w:t>
            </w:r>
          </w:p>
        </w:tc>
        <w:tc>
          <w:tcPr/>
          <w:p>
            <w:pPr>
              <w:pStyle w:val="Compact"/>
            </w:pPr>
            <w:r>
              <w:rPr>
                <w:lang w:val="nl-NL"/>
              </w:rPr>
              <w:t xml:space="preserve">Herimplementatie van de vorige tag</w:t>
            </w:r>
          </w:p>
        </w:tc>
      </w:tr>
    </w:tbl>
    <w:p>
      <w:pPr>
        <w:pStyle w:val="BodyText"/>
      </w:pPr>
      <w:r>
        <w:rPr>
          <w:lang w:val="nl-NL"/>
        </w:rPr>
        <w:t xml:space="preserve">Bij Optie B is de effectieve implementatie van updates, patches en beveiligingsconfiguraties de verantwoordelijkheid van de klant, tenzij de onderhoudsmissie wordt toevertrouwd aan OHADJA.</w:t>
      </w:r>
    </w:p>
    <w:bookmarkEnd w:id="33"/>
    <w:bookmarkEnd w:id="34"/>
    <w:bookmarkStart w:id="35" w:name="X008ec0b5739a66480a84ee0ab6d8781de409d06"/>
    <w:p>
      <w:pPr>
        <w:pStyle w:val="Heading2"/>
        <w:keepNext/>
        <w:keepLines/>
      </w:pPr>
      <w:r>
        <w:rPr>
          <w:color w:val="000000"/>
          <w:lang w:val="nl-NL"/>
        </w:rPr>
        <w:t xml:space="preserve">8. Certificeringen — actuele status</w:t>
      </w:r>
    </w:p>
    <w:p>
      <w:pPr>
        <w:pStyle w:val="FirstParagraph"/>
      </w:pPr>
      <w:r>
        <w:rPr>
          <w:lang w:val="nl-NL"/>
        </w:rPr>
        <w:t xml:space="preserve">Op datum van dit dossier is er nog geen veiligheidscertificaat behaald. De voortgang is als volgt:</w:t>
      </w:r>
    </w:p>
    <w:p>
      <w:pPr>
        <w:pStyle w:val="Compact"/>
        <w:numPr>
          <w:ilvl w:val="0"/>
          <w:numId w:val="1007"/>
        </w:numPr>
      </w:pPr>
      <w:r>
        <w:rPr>
          <w:b/>
          <w:bCs/>
          <w:lang w:val="nl-NL"/>
        </w:rPr>
        <w:t xml:space="preserve">ISO/IEC 27001: </w:t>
      </w:r>
      <w:r>
        <w:rPr>
          <w:lang w:val="nl-NL"/>
        </w:rPr>
        <w:t xml:space="preserve"/>
      </w:r>
      <w:r>
        <w:rPr>
          <w:lang w:val="nl-NL"/>
        </w:rPr>
        <w:t xml:space="preserve">gestructureerde aanpak, basis van 16 geformaliseerde beleidslijnen voor informatiebeveiligingsbeheer, certificering gepland voor begin 2027;</w:t>
      </w:r>
    </w:p>
    <w:p>
      <w:pPr>
        <w:pStyle w:val="Compact"/>
        <w:numPr>
          <w:ilvl w:val="0"/>
          <w:numId w:val="1007"/>
        </w:numPr>
      </w:pPr>
      <w:r>
        <w:rPr>
          <w:b/>
          <w:bCs/>
          <w:lang w:val="nl-NL"/>
        </w:rPr>
        <w:t xml:space="preserve">SOC 2 Type </w:t>
      </w:r>
      <w:r>
        <w:rPr>
          <w:lang w:val="nl-NL"/>
        </w:rPr>
        <w:t xml:space="preserve"/>
      </w:r>
      <w:r>
        <w:rPr>
          <w:lang w:val="nl-NL"/>
        </w:rPr>
        <w:t xml:space="preserve">I: audit gepland in 2026;</w:t>
      </w:r>
    </w:p>
    <w:p>
      <w:pPr>
        <w:pStyle w:val="Compact"/>
        <w:numPr>
          <w:ilvl w:val="0"/>
          <w:numId w:val="1007"/>
        </w:numPr>
      </w:pPr>
      <w:r>
        <w:rPr>
          <w:b/>
          <w:bCs/>
          <w:lang w:val="nl-NL"/>
        </w:rPr>
        <w:t xml:space="preserve">HDS: </w:t>
      </w:r>
      <w:r>
        <w:rPr>
          <w:lang w:val="nl-NL"/>
        </w:rPr>
        <w:t xml:space="preserve"/>
      </w:r>
      <w:r>
        <w:rPr>
          <w:lang w:val="nl-NL"/>
        </w:rPr>
        <w:t xml:space="preserve">in onderzoek, alleen relevant in aanwezigheid van gezondheidsgegevens;</w:t>
      </w:r>
    </w:p>
    <w:p>
      <w:pPr>
        <w:pStyle w:val="Compact"/>
        <w:numPr>
          <w:ilvl w:val="0"/>
          <w:numId w:val="1007"/>
        </w:numPr>
      </w:pPr>
      <w:r>
        <w:rPr>
          <w:b/>
          <w:bCs/>
          <w:lang w:val="nl-NL"/>
        </w:rPr>
        <w:t xml:space="preserve">SecNumCloud: </w:t>
      </w:r>
      <w:r>
        <w:rPr>
          <w:lang w:val="nl-NL"/>
        </w:rPr>
        <w:t xml:space="preserve"/>
      </w:r>
      <w:r>
        <w:rPr>
          <w:lang w:val="nl-NL"/>
        </w:rPr>
        <w:t xml:space="preserve">stand-by, niet gericht op de korte termijn.</w:t>
      </w:r>
    </w:p>
    <w:p>
      <w:pPr>
        <w:pStyle w:val="FirstParagraph"/>
      </w:pPr>
      <w:r>
        <w:rPr>
          <w:lang w:val="nl-NL"/>
        </w:rPr>
        <w:t xml:space="preserve">Deze elementen worden ter informatie vermeld en vormen geen resultaatsverbintenis.</w:t>
      </w:r>
    </w:p>
    <w:bookmarkEnd w:id="35"/>
    <w:bookmarkStart w:id="36" w:name="Xd966ab465c19b2c4843fcc49534b4ee79f61bee"/>
    <w:p>
      <w:pPr>
        <w:pStyle w:val="Heading2"/>
        <w:keepNext/>
        <w:keepLines/>
      </w:pPr>
      <w:r>
        <w:rPr>
          <w:color w:val="000000"/>
          <w:lang w:val="nl-NL"/>
        </w:rPr>
        <w:t xml:space="preserve">9. Architectuuroverzicht</w:t>
      </w:r>
    </w:p>
    <w:p>
      <w:pPr>
        <w:pStyle w:val="FirstParagraph"/>
      </w:pPr>
      <w:r>
        <w:rPr>
          <w:lang w:val="nl-NL"/>
        </w:rPr>
        <w:t xml:space="preserve">Het gedetailleerde architectuurdiagram (services en stromen) wordt tijdens de implementatiefase in Visio-formaat (.vsdx) ingediend, op basis van de blokken die in secties 2 en 4 van dit document voorkomen.</w:t>
      </w:r>
    </w:p>
    <w:p>
      <w:r>
        <w:pict>
          <v:rect style="width:0;height:1.5pt" o:hralign="center" o:hrstd="t" o:hr="t"/>
        </w:pict>
      </w:r>
    </w:p>
    <w:p>
      <w:pPr>
        <w:pStyle w:val="FirstParagraph"/>
      </w:pPr>
      <w:r>
        <w:rPr>
          <w:i/>
          <w:iCs/>
          <w:lang w:val="nl-NL"/>
        </w:rPr>
        <w:t xml:space="preserve">Openbaar geredigeerde versie. De volledige versie (TRB-CONF-01.06, geclassificeerd als vertrouwelijk) is op verzoek beschikbaar, onder vertrouwelijkheidsovereenkomst.</w:t>
      </w:r>
    </w:p>
    <w:p>
      <w:r>
        <w:br w:type="page"/>
      </w:r>
    </w:p>
    <w:bookmarkEnd w:id="36"/>
    <w:bookmarkEnd w:id="37"/>
    <w:bookmarkStart w:id="117" w:name="Xeb2a81698e02fa93579edfbc08ddbad18daa057"/>
    <w:p>
      <w:pPr>
        <w:pStyle w:val="Heading1"/>
        <w:keepNext/>
        <w:keepLines/>
      </w:pPr>
      <w:r>
        <w:rPr>
          <w:color w:val="000000"/>
          <w:lang w:val="nl-NL"/>
        </w:rPr>
        <w:t xml:space="preserve">Gedetailleerd ontwerpbestand (DCD) — Implementatie op locatie van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nl-NL"/>
              </w:rPr>
              <w:t xml:space="preserve">Referentie</w:t>
            </w:r>
          </w:p>
        </w:tc>
        <w:tc>
          <w:tcPr/>
          <w:p>
            <w:pPr>
              <w:pStyle w:val="Compact"/>
            </w:pPr>
            <w:r>
              <w:rPr>
                <w:lang w:val="nl-NL"/>
              </w:rPr>
              <w:t xml:space="preserve">OHA-ONPREM-DCD-2026-001</w:t>
            </w:r>
          </w:p>
        </w:tc>
      </w:tr>
      <w:tr>
        <w:trPr>
          <w:cantSplit/>
        </w:trPr>
        <w:tc>
          <w:tcPr/>
          <w:p>
            <w:pPr>
              <w:pStyle w:val="Compact"/>
            </w:pPr>
            <w:r>
              <w:rPr>
                <w:b/>
                <w:bCs/>
                <w:lang w:val="nl-NL"/>
              </w:rPr>
              <w:t xml:space="preserve">Versie</w:t>
            </w:r>
          </w:p>
        </w:tc>
        <w:tc>
          <w:tcPr/>
          <w:p>
            <w:pPr>
              <w:pStyle w:val="Compact"/>
            </w:pPr>
            <w:r>
              <w:rPr>
                <w:lang w:val="nl-NL"/>
              </w:rPr>
              <w:t xml:space="preserve">1.0</w:t>
            </w:r>
          </w:p>
        </w:tc>
      </w:tr>
      <w:tr>
        <w:trPr>
          <w:cantSplit/>
        </w:trPr>
        <w:tc>
          <w:tcPr/>
          <w:p>
            <w:pPr>
              <w:pStyle w:val="Compact"/>
            </w:pPr>
            <w:r>
              <w:rPr>
                <w:b/>
                <w:bCs/>
                <w:lang w:val="nl-NL"/>
              </w:rPr>
              <w:t xml:space="preserve">Datum</w:t>
            </w:r>
          </w:p>
        </w:tc>
        <w:tc>
          <w:tcPr/>
          <w:p>
            <w:pPr>
              <w:pStyle w:val="Compact"/>
            </w:pPr>
            <w:r>
              <w:rPr>
                <w:lang w:val="nl-NL"/>
              </w:rPr>
              <w:t xml:space="preserve">2026-07-24</w:t>
            </w:r>
          </w:p>
        </w:tc>
      </w:tr>
      <w:tr>
        <w:trPr>
          <w:cantSplit/>
        </w:trPr>
        <w:tc>
          <w:tcPr/>
          <w:p>
            <w:pPr>
              <w:pStyle w:val="Compact"/>
            </w:pPr>
            <w:r>
              <w:rPr>
                <w:b/>
                <w:bCs/>
                <w:lang w:val="nl-NL"/>
              </w:rPr>
              <w:t xml:space="preserve">Redacteur/redacteur</w:t>
            </w:r>
          </w:p>
        </w:tc>
        <w:tc>
          <w:tcPr/>
          <w:p>
            <w:pPr>
              <w:pStyle w:val="Compact"/>
            </w:pPr>
            <w:r>
              <w:rPr>
                <w:lang w:val="nl-NL"/>
              </w:rPr>
              <w:t xml:space="preserve">OHADJA — uitgever en onderhouder van de software TranscribIA — 60 rue François 1er, 75008 Parijs</w:t>
            </w:r>
          </w:p>
        </w:tc>
      </w:tr>
      <w:tr>
        <w:trPr>
          <w:cantSplit/>
        </w:trPr>
        <w:tc>
          <w:tcPr/>
          <w:p>
            <w:pPr>
              <w:pStyle w:val="Compact"/>
            </w:pPr>
            <w:r>
              <w:rPr>
                <w:b/>
                <w:bCs/>
                <w:lang w:val="nl-NL"/>
              </w:rPr>
              <w:t xml:space="preserve">Integrator / distributeur</w:t>
            </w:r>
          </w:p>
        </w:tc>
        <w:tc>
          <w:tcPr/>
          <w:p>
            <w:pPr>
              <w:pStyle w:val="Compact"/>
            </w:pPr>
            <w:r>
              <w:rPr>
                <w:lang w:val="nl-NL"/>
              </w:rPr>
              <w:t xml:space="preserve">Uw integrator (te specificeren afhankelijk van het project)</w:t>
            </w:r>
          </w:p>
        </w:tc>
      </w:tr>
      <w:tr>
        <w:trPr>
          <w:cantSplit/>
        </w:trPr>
        <w:tc>
          <w:tcPr/>
          <w:p>
            <w:pPr>
              <w:pStyle w:val="Compact"/>
            </w:pPr>
            <w:r>
              <w:rPr>
                <w:b/>
                <w:bCs/>
                <w:lang w:val="nl-NL"/>
              </w:rPr>
              <w:t xml:space="preserve">Commerciële wederverkoper</w:t>
            </w:r>
          </w:p>
        </w:tc>
        <w:tc>
          <w:tcPr/>
          <w:p>
            <w:pPr>
              <w:pStyle w:val="Compact"/>
            </w:pPr>
            <w:r>
              <w:rPr>
                <w:lang w:val="nl-NL"/>
              </w:rPr>
              <w:t xml:space="preserve">AMBASSADIA SARL (Monaco en Frankrijk) - alleen commerciële rol, zonder exploitatie of toegang tot productiegegevens</w:t>
            </w:r>
          </w:p>
        </w:tc>
      </w:tr>
      <w:tr>
        <w:trPr>
          <w:cantSplit/>
        </w:trPr>
        <w:tc>
          <w:tcPr/>
          <w:p>
            <w:pPr>
              <w:pStyle w:val="Compact"/>
            </w:pPr>
            <w:r>
              <w:rPr>
                <w:b/>
                <w:bCs/>
                <w:lang w:val="nl-NL"/>
              </w:rPr>
              <w:t xml:space="preserve">Ontvanger</w:t>
            </w:r>
          </w:p>
        </w:tc>
        <w:tc>
          <w:tcPr/>
          <w:p>
            <w:pPr>
              <w:pStyle w:val="Compact"/>
            </w:pPr>
            <w:r>
              <w:rPr>
                <w:lang w:val="nl-NL"/>
              </w:rPr>
              <w:t xml:space="preserve">Klant — Afdeling Informatiesystemen (aan te passen tijdens het project)</w:t>
            </w:r>
          </w:p>
        </w:tc>
      </w:tr>
      <w:tr>
        <w:trPr>
          <w:cantSplit/>
        </w:trPr>
        <w:tc>
          <w:tcPr/>
          <w:p>
            <w:pPr>
              <w:pStyle w:val="Compact"/>
            </w:pPr>
            <w:r>
              <w:rPr>
                <w:b/>
                <w:bCs/>
                <w:lang w:val="nl-NL"/>
              </w:rPr>
              <w:t xml:space="preserve">Classificatie</w:t>
            </w:r>
          </w:p>
        </w:tc>
        <w:tc>
          <w:tcPr/>
          <w:p>
            <w:pPr>
              <w:pStyle w:val="Compact"/>
            </w:pPr>
            <w:r>
              <w:rPr>
                <w:lang w:val="nl-NL"/>
              </w:rPr>
              <w:t xml:space="preserve">Openbaar – standaarddocument, aangepast voor elk implementatieproject</w:t>
            </w:r>
          </w:p>
        </w:tc>
      </w:tr>
    </w:tbl>
    <w:p>
      <w:pPr>
        <w:pStyle w:val="BlockText"/>
      </w:pPr>
      <w:r>
        <w:rPr>
          <w:lang w:val="nl-NL"/>
        </w:rPr>
        <w:t xml:space="preserve">Dit document is een </w:t>
      </w:r>
      <w:r>
        <w:rPr>
          <w:lang w:val="nl-NL"/>
        </w:rPr>
        <w:t xml:space="preserve"/>
      </w:r>
      <w:r>
        <w:rPr>
          <w:b/>
          <w:bCs/>
          <w:lang w:val="nl-NL"/>
        </w:rPr>
        <w:t xml:space="preserve">generiek gedetailleerd </w:t>
      </w:r>
      <w:r>
        <w:rPr>
          <w:lang w:val="nl-NL"/>
        </w:rPr>
        <w:t xml:space="preserve"/>
      </w:r>
      <w:r>
        <w:rPr>
          <w:lang w:val="nl-NL"/>
        </w:rPr>
        <w:t xml:space="preserve">ontwerpmodel voor de lokale implementatie van het TranscribIA-platform op twee van de serverruimten van de Klant ("Ruimte A", hoofdlocatie, en "Ruimte B", back-upsite). Het wordt bij elk </w:t>
      </w:r>
      <w:r>
        <w:rPr>
          <w:lang w:val="nl-NL"/>
        </w:rPr>
        <w:t xml:space="preserve"/>
      </w:r>
      <w:r>
        <w:rPr>
          <w:b/>
          <w:bCs/>
          <w:lang w:val="nl-NL"/>
        </w:rPr>
        <w:t xml:space="preserve">implementatieproject aangepast aan de specifieke kenmerken </w:t>
      </w:r>
      <w:r>
        <w:rPr>
          <w:lang w:val="nl-NL"/>
        </w:rPr>
        <w:t xml:space="preserve"/>
      </w:r>
      <w:r>
        <w:rPr>
          <w:lang w:val="nl-NL"/>
        </w:rPr>
        <w:t xml:space="preserve">van de site. Elementen die specifiek zijn voor de site (IP-adressering, VLAN-nummers, baylocaties, definitieve hardware, echte kamernamen) worden aangegeven door de markeringen [IN TE VOEREN </w:t>
      </w:r>
      <w:r>
        <w:rPr>
          <w:lang w:val="nl-NL"/>
        </w:rPr>
        <w:t xml:space="preserve">bij </w:t>
      </w:r>
      <w:r>
        <w:rPr>
          <w:rStyle w:val="VerbatimChar"/>
          <w:lang w:val="nl-NL"/>
        </w:rPr>
        <w:t xml:space="preserve">de IT-afdeling van de Klant] of [IN </w:t>
      </w:r>
      <w:r>
        <w:rPr>
          <w:lang w:val="nl-NL"/>
        </w:rPr>
        <w:t xml:space="preserve">TE </w:t>
      </w:r>
      <w:r>
        <w:rPr>
          <w:lang w:val="nl-NL"/>
        </w:rPr>
        <w:t xml:space="preserve"/>
      </w:r>
      <w:r>
        <w:rPr>
          <w:lang w:val="nl-NL"/>
        </w:rPr>
        <w:t xml:space="preserve"/>
      </w:r>
      <w:r>
        <w:rPr>
          <w:rStyle w:val="VerbatimChar"/>
          <w:lang w:val="nl-NL"/>
        </w:rPr>
        <w:t xml:space="preserve">VOEREN: ...]. De </w:t>
      </w:r>
      <w:r>
        <w:rPr>
          <w:lang w:val="nl-NL"/>
        </w:rPr>
        <w:t xml:space="preserve">architecturale keuzes (actief/back-up, replicatie, RPO/RTO-doelstellingen) zijn voorstellen </w:t>
      </w:r>
      <w:r>
        <w:rPr>
          <w:lang w:val="nl-NL"/>
        </w:rPr>
        <w:t xml:space="preserve"/>
      </w:r>
      <w:r>
        <w:rPr>
          <w:b/>
          <w:bCs/>
          <w:lang w:val="nl-NL"/>
        </w:rPr>
        <w:t xml:space="preserve">die gevalideerd moeten worden tijdens de implementatie- en </w:t>
      </w:r>
      <w:r>
        <w:rPr>
          <w:lang w:val="nl-NL"/>
        </w:rPr>
        <w:t xml:space="preserve">acceptatiefase.</w:t>
      </w:r>
    </w:p>
    <w:p>
      <w:r>
        <w:pict>
          <v:rect style="width:0;height:1.5pt" o:hralign="center" o:hrstd="t" o:hr="t"/>
        </w:pict>
      </w:r>
    </w:p>
    <w:bookmarkStart w:id="38" w:name="table-des-matières"/>
    <w:p>
      <w:pPr>
        <w:pStyle w:val="Heading2"/>
        <w:keepNext/>
        <w:keepLines/>
      </w:pPr>
      <w:r>
        <w:rPr>
          <w:color w:val="000000"/>
          <w:lang w:val="nl-NL"/>
        </w:rPr>
        <w:t xml:space="preserve">Inhoudsopgave</w:t>
      </w:r>
    </w:p>
    <w:p>
      <w:pPr>
        <w:pStyle w:val="Compact"/>
        <w:numPr>
          <w:ilvl w:val="0"/>
          <w:numId w:val="1008"/>
        </w:numPr>
      </w:pPr>
      <w:r>
        <w:rPr>
          <w:lang w:val="nl-NL"/>
        </w:rPr>
        <w:t xml:space="preserve">Doel en reikwijdte</w:t>
      </w:r>
    </w:p>
    <w:p>
      <w:pPr>
        <w:pStyle w:val="Compact"/>
        <w:numPr>
          <w:ilvl w:val="0"/>
          <w:numId w:val="1008"/>
        </w:numPr>
      </w:pPr>
      <w:r>
        <w:rPr>
          <w:lang w:val="nl-NL"/>
        </w:rPr>
        <w:t xml:space="preserve">Architectuur op hoog niveau (technisch-functioneel en security)</w:t>
      </w:r>
    </w:p>
    <w:p>
      <w:pPr>
        <w:pStyle w:val="Compact"/>
        <w:numPr>
          <w:ilvl w:val="0"/>
          <w:numId w:val="1008"/>
        </w:numPr>
      </w:pPr>
      <w:r>
        <w:rPr>
          <w:lang w:val="nl-NL"/>
        </w:rPr>
        <w:t xml:space="preserve">Low-level architectuur (configuraties, geïmplementeerde functies, aansluitschema)</w:t>
      </w:r>
    </w:p>
    <w:p>
      <w:pPr>
        <w:pStyle w:val="Compact"/>
        <w:numPr>
          <w:ilvl w:val="0"/>
          <w:numId w:val="1008"/>
        </w:numPr>
      </w:pPr>
      <w:r>
        <w:rPr>
          <w:lang w:val="nl-NL"/>
        </w:rPr>
        <w:t xml:space="preserve">Gedetailleerd overzicht van de architectuur</w:t>
      </w:r>
    </w:p>
    <w:p>
      <w:pPr>
        <w:pStyle w:val="Compact"/>
        <w:numPr>
          <w:ilvl w:val="0"/>
          <w:numId w:val="1008"/>
        </w:numPr>
      </w:pPr>
      <w:r>
        <w:rPr>
          <w:lang w:val="nl-NL"/>
        </w:rPr>
        <w:t xml:space="preserve">Technische specificaties van de aangeboden apparatuur</w:t>
      </w:r>
    </w:p>
    <w:p>
      <w:pPr>
        <w:pStyle w:val="Compact"/>
        <w:numPr>
          <w:ilvl w:val="0"/>
          <w:numId w:val="1008"/>
        </w:numPr>
      </w:pPr>
      <w:r>
        <w:rPr>
          <w:lang w:val="nl-NL"/>
        </w:rPr>
        <w:t xml:space="preserve">Netwerkaansluiting van apparatuur</w:t>
      </w:r>
    </w:p>
    <w:p>
      <w:pPr>
        <w:pStyle w:val="Compact"/>
        <w:numPr>
          <w:ilvl w:val="0"/>
          <w:numId w:val="1008"/>
        </w:numPr>
      </w:pPr>
      <w:r>
        <w:rPr>
          <w:lang w:val="nl-NL"/>
        </w:rPr>
        <w:t xml:space="preserve">Niveau 1 netwerkdiagram (globaal en per kamer)</w:t>
      </w:r>
    </w:p>
    <w:p>
      <w:pPr>
        <w:pStyle w:val="Compact"/>
        <w:numPr>
          <w:ilvl w:val="0"/>
          <w:numId w:val="1008"/>
        </w:numPr>
      </w:pPr>
      <w:r>
        <w:rPr>
          <w:lang w:val="nl-NL"/>
        </w:rPr>
        <w:t xml:space="preserve">Niveau 2 en 3 logisch diagram (VLAN, adressering, routering, firewall)</w:t>
      </w:r>
    </w:p>
    <w:p>
      <w:pPr>
        <w:pStyle w:val="Compact"/>
        <w:numPr>
          <w:ilvl w:val="0"/>
          <w:numId w:val="1008"/>
        </w:numPr>
      </w:pPr>
      <w:r>
        <w:rPr>
          <w:lang w:val="nl-NL"/>
        </w:rPr>
        <w:t xml:space="preserve">Grootte en schaalbaarheid</w:t>
      </w:r>
    </w:p>
    <w:p>
      <w:pPr>
        <w:pStyle w:val="Compact"/>
        <w:numPr>
          <w:ilvl w:val="0"/>
          <w:numId w:val="1008"/>
        </w:numPr>
      </w:pPr>
      <w:r>
        <w:rPr>
          <w:lang w:val="nl-NL"/>
        </w:rPr>
        <w:t xml:space="preserve">IP- en VLAN-adresplannen</w:t>
      </w:r>
    </w:p>
    <w:p>
      <w:pPr>
        <w:pStyle w:val="Compact"/>
        <w:numPr>
          <w:ilvl w:val="0"/>
          <w:numId w:val="1008"/>
        </w:numPr>
      </w:pPr>
      <w:r>
        <w:rPr>
          <w:lang w:val="nl-NL"/>
        </w:rPr>
        <w:t xml:space="preserve">Specifieke configuratie-items</w:t>
      </w:r>
    </w:p>
    <w:p>
      <w:pPr>
        <w:pStyle w:val="Compact"/>
        <w:numPr>
          <w:ilvl w:val="0"/>
          <w:numId w:val="1008"/>
        </w:numPr>
      </w:pPr>
      <w:r>
        <w:rPr>
          <w:lang w:val="nl-NL"/>
        </w:rPr>
        <w:t xml:space="preserve">Stroommatrices naar TCP/UDP-poorten</w:t>
      </w:r>
    </w:p>
    <w:p>
      <w:pPr>
        <w:pStyle w:val="Compact"/>
        <w:numPr>
          <w:ilvl w:val="0"/>
          <w:numId w:val="1008"/>
        </w:numPr>
      </w:pPr>
      <w:r>
        <w:rPr>
          <w:lang w:val="nl-NL"/>
        </w:rPr>
        <w:t xml:space="preserve">Failover- en herstelscenario's</w:t>
      </w:r>
    </w:p>
    <w:p>
      <w:pPr>
        <w:pStyle w:val="Compact"/>
        <w:numPr>
          <w:ilvl w:val="0"/>
          <w:numId w:val="1008"/>
        </w:numPr>
      </w:pPr>
      <w:r>
        <w:rPr>
          <w:lang w:val="nl-NL"/>
        </w:rPr>
        <w:t xml:space="preserve">Bijlagen</w:t>
      </w:r>
    </w:p>
    <w:p>
      <w:r>
        <w:pict>
          <v:rect style="width:0;height:1.5pt" o:hralign="center" o:hrstd="t" o:hr="t"/>
        </w:pict>
      </w:r>
    </w:p>
    <w:bookmarkEnd w:id="38"/>
    <w:bookmarkStart w:id="44" w:name="X5b252b61ef14d4c86310f691aaa66fb74d34724"/>
    <w:p>
      <w:pPr>
        <w:pStyle w:val="Heading2"/>
        <w:keepNext/>
        <w:keepLines/>
      </w:pPr>
      <w:r>
        <w:rPr>
          <w:color w:val="000000"/>
          <w:lang w:val="nl-NL"/>
        </w:rPr>
        <w:t xml:space="preserve">1. Doel en reikwijdte</w:t>
      </w:r>
    </w:p>
    <w:bookmarkStart w:id="39" w:name="Xe275831557d2fd2f24615741920422f5a453ba0"/>
    <w:p>
      <w:pPr>
        <w:pStyle w:val="Heading3"/>
        <w:keepNext/>
        <w:keepLines/>
      </w:pPr>
      <w:r>
        <w:rPr>
          <w:color w:val="000000"/>
          <w:lang w:val="nl-NL"/>
        </w:rPr>
        <w:t xml:space="preserve">1.1 Doel van het document</w:t>
      </w:r>
    </w:p>
    <w:p>
      <w:pPr>
        <w:pStyle w:val="FirstParagraph"/>
      </w:pPr>
      <w:r>
        <w:rPr>
          <w:lang w:val="nl-NL"/>
        </w:rPr>
        <w:t xml:space="preserve">Dit Gedetailleerde Ontwerpbestand (DCD) beschrijft de technische architectuur die wordt voorgesteld voor de installatie van het intelligente audiotranscriptieplatform </w:t>
      </w:r>
      <w:r>
        <w:rPr>
          <w:lang w:val="nl-NL"/>
        </w:rPr>
        <w:t xml:space="preserve"/>
      </w:r>
      <w:r>
        <w:rPr>
          <w:b/>
          <w:bCs/>
          <w:lang w:val="nl-NL"/>
        </w:rPr>
        <w:t xml:space="preserve">TranscribIA </w:t>
      </w:r>
      <w:r>
        <w:rPr>
          <w:lang w:val="nl-NL"/>
        </w:rPr>
        <w:t xml:space="preserve"/>
      </w:r>
      <w:r>
        <w:rPr>
          <w:lang w:val="nl-NL"/>
        </w:rPr>
        <w:t xml:space="preserve">binnen de infrastructuur van de Klant, in geïsoleerde </w:t>
      </w:r>
      <w:r>
        <w:rPr>
          <w:lang w:val="nl-NL"/>
        </w:rPr>
        <w:t xml:space="preserve"/>
      </w:r>
      <w:r>
        <w:rPr>
          <w:b/>
          <w:bCs/>
          <w:lang w:val="nl-NL"/>
        </w:rPr>
        <w:t xml:space="preserve">on-premise-modus </w:t>
      </w:r>
      <w:r>
        <w:rPr>
          <w:lang w:val="nl-NL"/>
        </w:rPr>
        <w:t xml:space="preserve"/>
      </w:r>
      <w:r>
        <w:rPr>
          <w:lang w:val="nl-NL"/>
        </w:rPr>
        <w:t xml:space="preserve">(“zero cloud”-variant).</w:t>
      </w:r>
    </w:p>
    <w:p>
      <w:pPr>
        <w:pStyle w:val="BodyText"/>
      </w:pPr>
      <w:r>
        <w:rPr>
          <w:lang w:val="nl-NL"/>
        </w:rPr>
        <w:t xml:space="preserve">Het vormt het referentiedocument voor:</w:t>
      </w:r>
    </w:p>
    <w:p>
      <w:pPr>
        <w:pStyle w:val="Compact"/>
        <w:numPr>
          <w:ilvl w:val="0"/>
          <w:numId w:val="1009"/>
        </w:numPr>
      </w:pPr>
      <w:r>
        <w:rPr>
          <w:lang w:val="nl-NL"/>
        </w:rPr>
        <w:t xml:space="preserve">validatie van de architectuur door de IT-afdeling van de Klant vóór implementatie;</w:t>
      </w:r>
    </w:p>
    <w:p>
      <w:pPr>
        <w:pStyle w:val="Compact"/>
        <w:numPr>
          <w:ilvl w:val="0"/>
          <w:numId w:val="1009"/>
        </w:numPr>
      </w:pPr>
      <w:r>
        <w:rPr>
          <w:lang w:val="nl-NL"/>
        </w:rPr>
        <w:t xml:space="preserve">de dimensionering en aanschaf van apparatuur;</w:t>
      </w:r>
    </w:p>
    <w:p>
      <w:pPr>
        <w:pStyle w:val="Compact"/>
        <w:numPr>
          <w:ilvl w:val="0"/>
          <w:numId w:val="1009"/>
        </w:numPr>
      </w:pPr>
      <w:r>
        <w:rPr>
          <w:lang w:val="nl-NL"/>
        </w:rPr>
        <w:t xml:space="preserve">netwerk- en beveiligingsconfiguratie;</w:t>
      </w:r>
    </w:p>
    <w:p>
      <w:pPr>
        <w:pStyle w:val="Compact"/>
        <w:numPr>
          <w:ilvl w:val="0"/>
          <w:numId w:val="1009"/>
        </w:numPr>
      </w:pPr>
      <w:r>
        <w:rPr>
          <w:lang w:val="nl-NL"/>
        </w:rPr>
        <w:t xml:space="preserve">voorbereiden van de acceptatietestdocumentatie (zie </w:t>
      </w:r>
      <w:r>
        <w:rPr>
          <w:lang w:val="nl-NL"/>
        </w:rPr>
        <w:t xml:space="preserve"/>
      </w:r>
      <w:r>
        <w:rPr>
          <w:rStyle w:val="VerbatimChar"/>
          <w:lang w:val="nl-NL"/>
        </w:rPr>
        <w:t xml:space="preserve">03_Dossier_Qualification_Cahier_Recette.md</w:t>
      </w:r>
      <w:r>
        <w:rPr>
          <w:lang w:val="nl-NL"/>
        </w:rPr>
        <w:t xml:space="preserve">);</w:t>
      </w:r>
    </w:p>
    <w:p>
      <w:pPr>
        <w:pStyle w:val="Compact"/>
        <w:numPr>
          <w:ilvl w:val="0"/>
          <w:numId w:val="1009"/>
        </w:numPr>
      </w:pPr>
      <w:r>
        <w:rPr>
          <w:lang w:val="nl-NL"/>
        </w:rPr>
        <w:t xml:space="preserve">huidige exploitatie (zie </w:t>
      </w:r>
      <w:r>
        <w:rPr>
          <w:lang w:val="nl-NL"/>
        </w:rPr>
        <w:t xml:space="preserve"/>
      </w:r>
      <w:r>
        <w:rPr>
          <w:rStyle w:val="VerbatimChar"/>
          <w:lang w:val="nl-NL"/>
        </w:rPr>
        <w:t xml:space="preserve">02_Dossier_Exploitation.md</w:t>
      </w:r>
      <w:r>
        <w:rPr>
          <w:lang w:val="nl-NL"/>
        </w:rPr>
        <w:t xml:space="preserve">).</w:t>
      </w:r>
    </w:p>
    <w:bookmarkEnd w:id="39"/>
    <w:bookmarkStart w:id="40" w:name="X3e04d5c5bb33f9d4f89d9272aa70930dcf69dc0"/>
    <w:p>
      <w:pPr>
        <w:pStyle w:val="Heading3"/>
        <w:keepNext/>
        <w:keepLines/>
      </w:pPr>
      <w:r>
        <w:rPr>
          <w:color w:val="000000"/>
          <w:lang w:val="nl-NL"/>
        </w:rPr>
        <w:t xml:space="preserve">1.2 Functionele reikwijdte</w:t>
      </w:r>
    </w:p>
    <w:p>
      <w:pPr>
        <w:pStyle w:val="FirstParagraph"/>
      </w:pPr>
      <w:r>
        <w:rPr>
          <w:lang w:val="nl-NL"/>
        </w:rPr>
        <w:t xml:space="preserve">TranscribIA is een intelligent audiotranscriptieplatform voor de volgende kanalen:</w:t>
      </w:r>
    </w:p>
    <w:p>
      <w:pPr>
        <w:pStyle w:val="Compact"/>
        <w:numPr>
          <w:ilvl w:val="0"/>
          <w:numId w:val="1010"/>
        </w:numPr>
      </w:pPr>
      <w:r>
        <w:rPr>
          <w:b/>
          <w:bCs/>
          <w:lang w:val="nl-NL"/>
        </w:rPr>
        <w:t xml:space="preserve">Aanleveren van audiobestanden </w:t>
      </w:r>
      <w:r>
        <w:rPr>
          <w:lang w:val="nl-NL"/>
        </w:rPr>
        <w:t xml:space="preserve"/>
      </w:r>
      <w:r>
        <w:rPr>
          <w:lang w:val="nl-NL"/>
        </w:rPr>
        <w:t xml:space="preserve">(uploaden) door geauthenticeerde gebruikers;</w:t>
      </w:r>
    </w:p>
    <w:p>
      <w:pPr>
        <w:pStyle w:val="Compact"/>
        <w:numPr>
          <w:ilvl w:val="0"/>
          <w:numId w:val="1010"/>
        </w:numPr>
      </w:pPr>
      <w:r>
        <w:rPr>
          <w:b/>
          <w:bCs/>
          <w:lang w:val="nl-NL"/>
        </w:rPr>
        <w:t xml:space="preserve">Automatische transcriptie </w:t>
      </w:r>
      <w:r>
        <w:rPr>
          <w:lang w:val="nl-NL"/>
        </w:rPr>
        <w:t xml:space="preserve"/>
      </w:r>
      <w:r>
        <w:rPr>
          <w:lang w:val="nl-NL"/>
        </w:rPr>
        <w:t xml:space="preserve"/>
      </w:r>
      <w:r>
        <w:rPr>
          <w:lang w:val="nl-NL"/>
        </w:rPr>
        <w:t xml:space="preserve"/>
      </w:r>
      <w:r>
        <w:rPr>
          <w:b/>
          <w:bCs/>
          <w:lang w:val="nl-NL"/>
        </w:rPr>
        <w:t xml:space="preserve">en </w:t>
      </w:r>
      <w:r>
        <w:rPr>
          <w:lang w:val="nl-NL"/>
        </w:rPr>
        <w:t xml:space="preserve"/>
      </w:r>
      <w:r>
        <w:rPr>
          <w:lang w:val="nl-NL"/>
        </w:rPr>
        <w:t xml:space="preserve">sprekerdiarisatie (sprekerscheiding) via een GPU-transcriptieserver;</w:t>
      </w:r>
    </w:p>
    <w:p>
      <w:pPr>
        <w:pStyle w:val="Compact"/>
        <w:numPr>
          <w:ilvl w:val="0"/>
          <w:numId w:val="1010"/>
        </w:numPr>
      </w:pPr>
      <w:r>
        <w:rPr>
          <w:b/>
          <w:bCs/>
          <w:lang w:val="nl-NL"/>
        </w:rPr>
        <w:t xml:space="preserve">AI-bediening </w:t>
      </w:r>
      <w:r>
        <w:rPr>
          <w:lang w:val="nl-NL"/>
        </w:rPr>
        <w:t xml:space="preserve"/>
      </w:r>
      <w:r>
        <w:rPr>
          <w:lang w:val="nl-NL"/>
        </w:rPr>
        <w:t xml:space="preserve">(correctie, samenvatting, notulen, hoofdstukken, suggestie voor sprekeridentificatie) via een LLM-engine;</w:t>
      </w:r>
    </w:p>
    <w:p>
      <w:pPr>
        <w:pStyle w:val="Compact"/>
        <w:numPr>
          <w:ilvl w:val="0"/>
          <w:numId w:val="1010"/>
        </w:numPr>
      </w:pPr>
      <w:r>
        <w:rPr>
          <w:b/>
          <w:bCs/>
          <w:lang w:val="nl-NL"/>
        </w:rPr>
        <w:t xml:space="preserve">Exporteert </w:t>
      </w:r>
      <w:r>
        <w:rPr>
          <w:lang w:val="nl-NL"/>
        </w:rPr>
        <w:t xml:space="preserve"/>
      </w:r>
      <w:r>
        <w:rPr>
          <w:lang w:val="nl-NL"/>
        </w:rPr>
        <w:t xml:space="preserve">in Word-formaat (DOCX);</w:t>
      </w:r>
    </w:p>
    <w:p>
      <w:pPr>
        <w:pStyle w:val="Compact"/>
        <w:numPr>
          <w:ilvl w:val="0"/>
          <w:numId w:val="1010"/>
        </w:numPr>
      </w:pPr>
      <w:r>
        <w:rPr>
          <w:b/>
          <w:bCs/>
          <w:lang w:val="nl-NL"/>
        </w:rPr>
        <w:t xml:space="preserve">Multi-organisatie </w:t>
      </w:r>
      <w:r>
        <w:rPr>
          <w:lang w:val="nl-NL"/>
        </w:rPr>
        <w:t xml:space="preserve"/>
      </w:r>
      <w:r>
        <w:rPr>
          <w:lang w:val="nl-NL"/>
        </w:rPr>
        <w:t xml:space="preserve">(multi-tenant) beheer, gebruikers- en rollenbeheer, logging.</w:t>
      </w:r>
    </w:p>
    <w:p>
      <w:pPr>
        <w:pStyle w:val="FirstParagraph"/>
      </w:pPr>
      <w:r>
        <w:rPr>
          <w:lang w:val="nl-NL"/>
        </w:rPr>
        <w:t xml:space="preserve">Ondersteunde audioformaten: mp3, wav, ogg, m4a, flac, webm, mp4, avi, mkv, mov, wmv - maximale eenheidsgrootte </w:t>
      </w:r>
      <w:r>
        <w:rPr>
          <w:lang w:val="nl-NL"/>
        </w:rPr>
        <w:t xml:space="preserve"/>
      </w:r>
      <w:r>
        <w:rPr>
          <w:b/>
          <w:bCs/>
          <w:lang w:val="nl-NL"/>
        </w:rPr>
        <w:t xml:space="preserve">2500 </w:t>
      </w:r>
      <w:r>
        <w:rPr>
          <w:lang w:val="nl-NL"/>
        </w:rPr>
        <w:t xml:space="preserve">MB.</w:t>
      </w:r>
    </w:p>
    <w:bookmarkEnd w:id="40"/>
    <w:bookmarkStart w:id="41" w:name="Xaf17094b5633c59fe59de3b6203b32014dc2390"/>
    <w:p>
      <w:pPr>
        <w:pStyle w:val="Heading3"/>
        <w:keepNext/>
        <w:keepLines/>
      </w:pPr>
      <w:r>
        <w:rPr>
          <w:color w:val="000000"/>
          <w:lang w:val="nl-NL"/>
        </w:rPr>
        <w:t xml:space="preserve">1.3 Technische reikwijdte van geïsoleerde implementatie op locatie</w:t>
      </w:r>
    </w:p>
    <w:p>
      <w:pPr>
        <w:pStyle w:val="FirstParagraph"/>
      </w:pPr>
      <w:r>
        <w:rPr>
          <w:lang w:val="nl-NL"/>
        </w:rPr>
        <w:t xml:space="preserve">In de voor Klant gekozen geïsoleerde </w:t>
      </w:r>
      <w:r>
        <w:rPr>
          <w:lang w:val="nl-NL"/>
        </w:rPr>
        <w:t xml:space="preserve">variant </w:t>
      </w:r>
      <w:r>
        <w:rPr>
          <w:b/>
          <w:bCs/>
          <w:lang w:val="nl-NL"/>
        </w:rPr>
        <w:t xml:space="preserve">draaien alle </w:t>
      </w:r>
      <w:r>
        <w:rPr>
          <w:lang w:val="nl-NL"/>
        </w:rPr>
        <w:t xml:space="preserve"/>
      </w:r>
      <w:r>
        <w:rPr>
          <w:lang w:val="nl-NL"/>
        </w:rPr>
        <w:t xml:space="preserve">componenten binnen de infrastructuur van Klant:</w:t>
      </w:r>
    </w:p>
    <w:p>
      <w:pPr>
        <w:pStyle w:val="Compact"/>
        <w:numPr>
          <w:ilvl w:val="0"/>
          <w:numId w:val="1011"/>
        </w:numPr>
      </w:pPr>
      <w:r>
        <w:rPr>
          <w:lang w:val="nl-NL"/>
        </w:rPr>
        <w:t xml:space="preserve">de applicatie (Laravel/PHP-FPM backend, wachtrijwerkers, planner, WebSocket-server, frontend, reverse proxy);</w:t>
      </w:r>
    </w:p>
    <w:p>
      <w:pPr>
        <w:pStyle w:val="Compact"/>
        <w:numPr>
          <w:ilvl w:val="0"/>
          <w:numId w:val="1011"/>
        </w:numPr>
      </w:pPr>
      <w:r>
        <w:rPr>
          <w:lang w:val="nl-NL"/>
        </w:rPr>
        <w:t xml:space="preserve">de PostgreSQL-database en de Redis-cache/-bestand;</w:t>
      </w:r>
    </w:p>
    <w:p>
      <w:pPr>
        <w:pStyle w:val="Compact"/>
        <w:numPr>
          <w:ilvl w:val="0"/>
          <w:numId w:val="1011"/>
        </w:numPr>
      </w:pPr>
      <w:r>
        <w:rPr>
          <w:lang w:val="nl-NL"/>
        </w:rPr>
        <w:t xml:space="preserve">ClamAV-antivirus;</w:t>
      </w:r>
    </w:p>
    <w:p>
      <w:pPr>
        <w:pStyle w:val="Compact"/>
        <w:numPr>
          <w:ilvl w:val="0"/>
          <w:numId w:val="1011"/>
        </w:numPr>
      </w:pPr>
      <w:r>
        <w:rPr>
          <w:lang w:val="nl-NL"/>
        </w:rPr>
        <w:t xml:space="preserve">de </w:t>
      </w:r>
      <w:r>
        <w:rPr>
          <w:lang w:val="nl-NL"/>
        </w:rPr>
        <w:t xml:space="preserve"/>
      </w:r>
      <w:r>
        <w:rPr>
          <w:b/>
          <w:bCs/>
          <w:lang w:val="nl-NL"/>
        </w:rPr>
        <w:t xml:space="preserve">GPU-transcriptieserver </w:t>
      </w:r>
      <w:r>
        <w:rPr>
          <w:lang w:val="nl-NL"/>
        </w:rPr>
        <w:t xml:space="preserve"/>
      </w:r>
      <w:r>
        <w:rPr>
          <w:lang w:val="nl-NL"/>
        </w:rPr>
        <w:t xml:space="preserve">(transcriptie + sprekerdiarisatie, lokale uitvoering);</w:t>
      </w:r>
    </w:p>
    <w:p>
      <w:pPr>
        <w:pStyle w:val="Compact"/>
        <w:numPr>
          <w:ilvl w:val="0"/>
          <w:numId w:val="1011"/>
        </w:numPr>
      </w:pPr>
      <w:r>
        <w:rPr>
          <w:lang w:val="nl-NL"/>
        </w:rPr>
        <w:t xml:space="preserve">de </w:t>
      </w:r>
      <w:r>
        <w:rPr>
          <w:lang w:val="nl-NL"/>
        </w:rPr>
        <w:t xml:space="preserve"/>
      </w:r>
      <w:r>
        <w:rPr>
          <w:b/>
          <w:bCs/>
          <w:lang w:val="nl-NL"/>
        </w:rPr>
        <w:t xml:space="preserve">zelf-gehoste LLM-engine: </w:t>
      </w:r>
      <w:r>
        <w:rPr>
          <w:lang w:val="nl-NL"/>
        </w:rPr>
        <w:t xml:space="preserve"/>
      </w:r>
      <w:r>
        <w:rPr>
          <w:lang w:val="nl-NL"/>
        </w:rPr>
        <w:t xml:space="preserve">vLLM-server </w:t>
      </w:r>
      <w:r>
        <w:rPr>
          <w:lang w:val="nl-NL"/>
        </w:rPr>
        <w:t xml:space="preserve"/>
      </w:r>
      <w:r>
        <w:rPr>
          <w:b/>
          <w:bCs/>
          <w:lang w:val="nl-NL"/>
        </w:rPr>
        <w:t xml:space="preserve">met </w:t>
      </w:r>
      <w:r>
        <w:rPr>
          <w:lang w:val="nl-NL"/>
        </w:rPr>
        <w:t xml:space="preserve"/>
      </w:r>
      <w:r>
        <w:rPr>
          <w:lang w:val="nl-NL"/>
        </w:rPr>
        <w:t xml:space="preserve">een Qwen 3.6- of </w:t>
      </w:r>
      <w:r>
        <w:rPr>
          <w:lang w:val="nl-NL"/>
        </w:rPr>
        <w:t xml:space="preserve"/>
      </w:r>
      <w:r>
        <w:rPr>
          <w:b/>
          <w:bCs/>
          <w:lang w:val="nl-NL"/>
        </w:rPr>
        <w:t xml:space="preserve">Mistral-model met open gewichten [exacte </w:t>
      </w:r>
      <w:r>
        <w:rPr>
          <w:lang w:val="nl-NL"/>
        </w:rPr>
        <w:t xml:space="preserve"/>
      </w:r>
      <w:r>
        <w:rPr>
          <w:rStyle w:val="VerbatimChar"/>
          <w:lang w:val="nl-NL"/>
        </w:rPr>
        <w:t xml:space="preserve">versies moeten worden bevestigd], </w:t>
      </w:r>
      <w:r>
        <w:rPr>
          <w:lang w:val="nl-NL"/>
        </w:rPr>
        <w:t xml:space="preserve">weergegeven op een lokaal eindpunt (poorttype 8000/TCP), via de functionaliteit “LLM-configuratie per organisatie” geleverd in v1.7.0 (zelf-gehoste URL ondersteund, met anti-SSRF-beveiliging; elke organisatie kan zijn eigen LLM-routes definiëren).</w:t>
      </w:r>
    </w:p>
    <w:p>
      <w:pPr>
        <w:pStyle w:val="FirstParagraph"/>
      </w:pPr>
      <w:r>
        <w:rPr>
          <w:b/>
          <w:bCs/>
          <w:lang w:val="nl-NL"/>
        </w:rPr>
        <w:t xml:space="preserve">Gevolg: er </w:t>
      </w:r>
      <w:r>
        <w:rPr>
          <w:lang w:val="nl-NL"/>
        </w:rPr>
        <w:t xml:space="preserve">is </w:t>
      </w:r>
      <w:r>
        <w:rPr>
          <w:lang w:val="nl-NL"/>
        </w:rPr>
        <w:t xml:space="preserve">geen uitgaande internetstroom vereist voor nominaal gebruik. Het is deze variant die de basis vormt voor de verklaring ‘geen data in de cloud’.</w:t>
      </w:r>
    </w:p>
    <w:bookmarkEnd w:id="41"/>
    <w:bookmarkStart w:id="42" w:name="Xf1edc98743074e07ae09cbf32fddc16a46daabd"/>
    <w:p>
      <w:pPr>
        <w:pStyle w:val="Heading3"/>
        <w:keepNext/>
        <w:keepLines/>
      </w:pPr>
      <w:r>
        <w:rPr>
          <w:color w:val="000000"/>
          <w:lang w:val="nl-NL"/>
        </w:rPr>
        <w:t xml:space="preserve">1.4 Buiten het toepassingsgebied</w:t>
      </w:r>
    </w:p>
    <w:p>
      <w:pPr>
        <w:pStyle w:val="Compact"/>
        <w:numPr>
          <w:ilvl w:val="0"/>
          <w:numId w:val="1012"/>
        </w:numPr>
      </w:pPr>
      <w:r>
        <w:rPr>
          <w:lang w:val="nl-NL"/>
        </w:rPr>
        <w:t xml:space="preserve">Het ter beschikking stellen van netwerkverbindingen tussen kamers, actieve apparatuur (switches, routers, firewalls) en bekabeling, vallen onder de verantwoordelijkheid van de Klant.</w:t>
      </w:r>
    </w:p>
    <w:p>
      <w:pPr>
        <w:pStyle w:val="Compact"/>
        <w:numPr>
          <w:ilvl w:val="0"/>
          <w:numId w:val="1012"/>
        </w:numPr>
      </w:pPr>
      <w:r>
        <w:rPr>
          <w:lang w:val="nl-NL"/>
        </w:rPr>
        <w:t xml:space="preserve">De externe authenticatiemap (LDAP/AD/SSO): niet standaard vereist door TranscribIA (intern beheerde accounts). Een mogelijke integratie is [WORDEN VOLTOOID: </w:t>
      </w:r>
      <w:r>
        <w:rPr>
          <w:lang w:val="nl-NL"/>
        </w:rPr>
        <w:t xml:space="preserve"/>
      </w:r>
      <w:r>
        <w:rPr>
          <w:rStyle w:val="VerbatimChar"/>
          <w:lang w:val="nl-NL"/>
        </w:rPr>
        <w:t xml:space="preserve">noodzaak voor SSO-integratie moet worden bevestigd met de </w:t>
      </w:r>
      <w:r>
        <w:rPr>
          <w:lang w:val="nl-NL"/>
        </w:rPr>
        <w:t xml:space="preserve">IT-afdeling].</w:t>
      </w:r>
    </w:p>
    <w:p>
      <w:pPr>
        <w:pStyle w:val="Compact"/>
        <w:numPr>
          <w:ilvl w:val="0"/>
          <w:numId w:val="1012"/>
        </w:numPr>
      </w:pPr>
      <w:r>
        <w:rPr>
          <w:lang w:val="nl-NL"/>
        </w:rPr>
        <w:t xml:space="preserve">Terbeschikkingstelling van werkstations voor eindgebruikers.</w:t>
      </w:r>
    </w:p>
    <w:p>
      <w:pPr>
        <w:pStyle w:val="Compact"/>
        <w:numPr>
          <w:ilvl w:val="0"/>
          <w:numId w:val="1012"/>
        </w:numPr>
      </w:pPr>
      <w:r>
        <w:rPr>
          <w:lang w:val="nl-NL"/>
        </w:rPr>
        <w:t xml:space="preserve">Bedrijfs- en acceptatieprocedures, die het onderwerp zijn van speciale documenten.</w:t>
      </w:r>
    </w:p>
    <w:bookmarkEnd w:id="42"/>
    <w:bookmarkStart w:id="43" w:name="Xbef27973ca9f22ac65c3c2f5a6f14aaa8be9b27"/>
    <w:p>
      <w:pPr>
        <w:pStyle w:val="Heading3"/>
        <w:keepNext/>
        <w:keepLines/>
      </w:pPr>
      <w:r>
        <w:rPr>
          <w:color w:val="000000"/>
          <w:lang w:val="nl-NL"/>
        </w:rPr>
        <w:t xml:space="preserve">1.5 Siteterminologie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Termijn</w:t>
            </w:r>
          </w:p>
        </w:tc>
        <w:tc>
          <w:tcPr/>
          <w:p>
            <w:pPr>
              <w:pStyle w:val="Compact"/>
            </w:pPr>
            <w:r>
              <w:rPr>
                <w:lang w:val="nl-NL"/>
              </w:rPr>
              <w:t xml:space="preserve">Betekenis</w:t>
            </w:r>
          </w:p>
        </w:tc>
      </w:tr>
      <w:tr>
        <w:trPr>
          <w:cantSplit/>
        </w:trPr>
        <w:tc>
          <w:tcPr/>
          <w:p>
            <w:pPr>
              <w:pStyle w:val="Compact"/>
            </w:pPr>
            <w:r>
              <w:rPr>
                <w:b/>
                <w:bCs/>
                <w:lang w:val="nl-NL"/>
              </w:rPr>
              <w:t xml:space="preserve">Kamer A (hoofdsite)</w:t>
            </w:r>
          </w:p>
        </w:tc>
        <w:tc>
          <w:tcPr/>
          <w:p>
            <w:pPr>
              <w:pStyle w:val="Compact"/>
            </w:pPr>
            <w:r>
              <w:rPr>
                <w:lang w:val="nl-NL"/>
              </w:rPr>
              <w:t xml:space="preserve">Eerste serverruimte van de klant - voorgesteld als actieve </w:t>
            </w:r>
            <w:r>
              <w:rPr>
                <w:lang w:val="nl-NL"/>
              </w:rPr>
              <w:t xml:space="preserve"/>
            </w:r>
            <w:r>
              <w:rPr>
                <w:b/>
                <w:bCs/>
                <w:lang w:val="nl-NL"/>
              </w:rPr>
              <w:t xml:space="preserve">site </w:t>
            </w:r>
            <w:r>
              <w:rPr>
                <w:lang w:val="nl-NL"/>
              </w:rPr>
              <w:t xml:space="preserve"/>
            </w:r>
            <w:r>
              <w:rPr>
                <w:lang w:val="nl-NL"/>
              </w:rPr>
              <w:t xml:space="preserve">(productie)</w:t>
            </w:r>
          </w:p>
        </w:tc>
      </w:tr>
      <w:tr>
        <w:trPr>
          <w:cantSplit/>
        </w:trPr>
        <w:tc>
          <w:tcPr/>
          <w:p>
            <w:pPr>
              <w:pStyle w:val="Compact"/>
            </w:pPr>
            <w:r>
              <w:rPr>
                <w:b/>
                <w:bCs/>
                <w:lang w:val="nl-NL"/>
              </w:rPr>
              <w:t xml:space="preserve">Kamer B (back-upsite)</w:t>
            </w:r>
          </w:p>
        </w:tc>
        <w:tc>
          <w:tcPr/>
          <w:p>
            <w:pPr>
              <w:pStyle w:val="Compact"/>
            </w:pPr>
            <w:r>
              <w:rPr>
                <w:lang w:val="nl-NL"/>
              </w:rPr>
              <w:t xml:space="preserve">Tweede serverruimte van de klant – aangeboden als passieve </w:t>
            </w:r>
            <w:r>
              <w:rPr>
                <w:lang w:val="nl-NL"/>
              </w:rPr>
              <w:t xml:space="preserve"/>
            </w:r>
            <w:r>
              <w:rPr>
                <w:b/>
                <w:bCs/>
                <w:lang w:val="nl-NL"/>
              </w:rPr>
              <w:t xml:space="preserve">back-upsite</w:t>
            </w:r>
          </w:p>
        </w:tc>
      </w:tr>
      <w:tr>
        <w:trPr>
          <w:cantSplit/>
        </w:trPr>
        <w:tc>
          <w:tcPr/>
          <w:p>
            <w:pPr>
              <w:pStyle w:val="Compact"/>
            </w:pPr>
            <w:r>
              <w:rPr>
                <w:lang w:val="nl-NL"/>
              </w:rPr>
              <w:t xml:space="preserve">VLAN</w:t>
            </w:r>
          </w:p>
        </w:tc>
        <w:tc>
          <w:tcPr/>
          <w:p>
            <w:pPr>
              <w:pStyle w:val="Compact"/>
            </w:pPr>
            <w:r>
              <w:rPr>
                <w:lang w:val="nl-NL"/>
              </w:rPr>
              <w:t xml:space="preserve">VLAN (niveau 2-segmentatie)</w:t>
            </w:r>
          </w:p>
        </w:tc>
      </w:tr>
      <w:tr>
        <w:trPr>
          <w:cantSplit/>
        </w:trPr>
        <w:tc>
          <w:tcPr/>
          <w:p>
            <w:pPr>
              <w:pStyle w:val="Compact"/>
            </w:pPr>
            <w:r>
              <w:rPr>
                <w:lang w:val="nl-NL"/>
              </w:rPr>
              <w:t xml:space="preserve">RPO</w:t>
            </w:r>
          </w:p>
        </w:tc>
        <w:tc>
          <w:tcPr/>
          <w:p>
            <w:pPr>
              <w:pStyle w:val="Compact"/>
            </w:pPr>
            <w:r>
              <w:rPr>
                <w:i/>
                <w:iCs/>
                <w:lang w:val="nl-NL"/>
              </w:rPr>
              <w:t xml:space="preserve">Recovery Point Objective: </w:t>
            </w:r>
            <w:r>
              <w:rPr>
                <w:lang w:val="nl-NL"/>
              </w:rPr>
              <w:t xml:space="preserve"/>
            </w:r>
            <w:r>
              <w:rPr>
                <w:lang w:val="nl-NL"/>
              </w:rPr>
              <w:t xml:space="preserve">maximaal toegestaan gegevensverlies</w:t>
            </w:r>
          </w:p>
        </w:tc>
      </w:tr>
      <w:tr>
        <w:trPr>
          <w:cantSplit/>
        </w:trPr>
        <w:tc>
          <w:tcPr/>
          <w:p>
            <w:pPr>
              <w:pStyle w:val="Compact"/>
            </w:pPr>
            <w:r>
              <w:rPr>
                <w:lang w:val="nl-NL"/>
              </w:rPr>
              <w:t xml:space="preserve">RTO</w:t>
            </w:r>
          </w:p>
        </w:tc>
        <w:tc>
          <w:tcPr/>
          <w:p>
            <w:pPr>
              <w:pStyle w:val="Compact"/>
            </w:pPr>
            <w:r>
              <w:rPr>
                <w:i/>
                <w:iCs/>
                <w:lang w:val="nl-NL"/>
              </w:rPr>
              <w:t xml:space="preserve">Hersteltijddoelstelling: </w:t>
            </w:r>
            <w:r>
              <w:rPr>
                <w:lang w:val="nl-NL"/>
              </w:rPr>
              <w:t xml:space="preserve"/>
            </w:r>
            <w:r>
              <w:rPr>
                <w:lang w:val="nl-NL"/>
              </w:rPr>
              <w:t xml:space="preserve">maximale tijd om de service te herstellen</w:t>
            </w:r>
          </w:p>
        </w:tc>
      </w:tr>
      <w:tr>
        <w:trPr>
          <w:cantSplit/>
        </w:trPr>
        <w:tc>
          <w:tcPr/>
          <w:p>
            <w:pPr>
              <w:pStyle w:val="Compact"/>
            </w:pPr>
            <w:r>
              <w:rPr>
                <w:lang w:val="nl-NL"/>
              </w:rPr>
              <w:t xml:space="preserve">Eigenaar/organisatie</w:t>
            </w:r>
          </w:p>
        </w:tc>
        <w:tc>
          <w:tcPr/>
          <w:p>
            <w:pPr>
              <w:pStyle w:val="Compact"/>
            </w:pPr>
            <w:r>
              <w:rPr>
                <w:lang w:val="nl-NL"/>
              </w:rPr>
              <w:t xml:space="preserve">Gepartitioneerde ruimte van een interne cliententiteit (speciaal PostgreSQL-schema)</w:t>
            </w:r>
          </w:p>
        </w:tc>
      </w:tr>
    </w:tbl>
    <w:p>
      <w:r>
        <w:pict>
          <v:rect style="width:0;height:1.5pt" o:hralign="center" o:hrstd="t" o:hr="t"/>
        </w:pict>
      </w:r>
    </w:p>
    <w:bookmarkEnd w:id="43"/>
    <w:bookmarkEnd w:id="44"/>
    <w:bookmarkStart w:id="49" w:name="Xf97389b9150adb04abb5691c35359febb84ebc0"/>
    <w:p>
      <w:pPr>
        <w:pStyle w:val="Heading2"/>
        <w:keepNext/>
        <w:keepLines/>
      </w:pPr>
      <w:r>
        <w:rPr>
          <w:color w:val="000000"/>
          <w:lang w:val="nl-NL"/>
        </w:rPr>
        <w:t xml:space="preserve">2. Architectuur op hoog niveau (technisch-functioneel en security)</w:t>
      </w:r>
    </w:p>
    <w:bookmarkStart w:id="45" w:name="X7fbda49b87906c87bb24ccbc1b2ce06fd32cddf"/>
    <w:p>
      <w:pPr>
        <w:pStyle w:val="Heading3"/>
        <w:keepNext/>
        <w:keepLines/>
      </w:pPr>
      <w:r>
        <w:rPr>
          <w:color w:val="000000"/>
          <w:lang w:val="nl-NL"/>
        </w:rPr>
        <w:t xml:space="preserve">2.1 Algemeen principe: actieve ruimte A / passieve meldkamer B</w:t>
      </w:r>
    </w:p>
    <w:p>
      <w:pPr>
        <w:pStyle w:val="FirstParagraph"/>
      </w:pPr>
      <w:r>
        <w:rPr>
          <w:lang w:val="nl-NL"/>
        </w:rPr>
        <w:t xml:space="preserve">De voorgestelde architectuur is gebaseerd op twee serverruimtes:</w:t>
      </w:r>
    </w:p>
    <w:p>
      <w:pPr>
        <w:pStyle w:val="Compact"/>
        <w:numPr>
          <w:ilvl w:val="0"/>
          <w:numId w:val="1013"/>
        </w:numPr>
      </w:pPr>
      <w:r>
        <w:rPr>
          <w:b/>
          <w:bCs/>
          <w:lang w:val="nl-NL"/>
        </w:rPr>
        <w:t xml:space="preserve">Kamer A — actieve site: </w:t>
      </w:r>
      <w:r>
        <w:rPr>
          <w:lang w:val="nl-NL"/>
        </w:rPr>
        <w:t xml:space="preserve"/>
      </w:r>
      <w:r>
        <w:rPr>
          <w:lang w:val="nl-NL"/>
        </w:rPr>
        <w:t xml:space="preserve">host het volledige productie-exemplaar van TranscribIA. Alle gebruikers worden daar in nominaal bedrijf naartoe geleid.</w:t>
      </w:r>
    </w:p>
    <w:p>
      <w:pPr>
        <w:pStyle w:val="Compact"/>
        <w:numPr>
          <w:ilvl w:val="0"/>
          <w:numId w:val="1013"/>
        </w:numPr>
      </w:pPr>
      <w:r>
        <w:rPr>
          <w:b/>
          <w:bCs/>
          <w:lang w:val="nl-NL"/>
        </w:rPr>
        <w:t xml:space="preserve">Kamer B – passieve standby-site: </w:t>
      </w:r>
      <w:r>
        <w:rPr>
          <w:lang w:val="nl-NL"/>
        </w:rPr>
        <w:t xml:space="preserve"/>
      </w:r>
      <w:r>
        <w:rPr>
          <w:lang w:val="nl-NL"/>
        </w:rPr>
        <w:t xml:space="preserve">host een standby-instantie, </w:t>
      </w:r>
      <w:r>
        <w:rPr>
          <w:i/>
          <w:iCs/>
          <w:lang w:val="nl-NL"/>
        </w:rPr>
        <w:t xml:space="preserve"/>
      </w:r>
      <w:r>
        <w:rPr>
          <w:lang w:val="nl-NL"/>
        </w:rPr>
        <w:t xml:space="preserve">up-to-date gehouden door continue databasereplicatie en synchronisatie van opslagvolumes. Het wordt alleen geactiveerd bij verlies van de hoofdsite (failover) of bij geplande onderhoudswerkzaamheden.</w:t>
      </w:r>
    </w:p>
    <w:p>
      <w:pPr>
        <w:pStyle w:val="BlockText"/>
      </w:pPr>
      <w:r>
        <w:rPr>
          <w:b/>
          <w:bCs/>
          <w:lang w:val="nl-NL"/>
        </w:rPr>
        <w:t xml:space="preserve">Voorgestelde architectuurkeuze – moet tijdens de implementatie </w:t>
      </w:r>
      <w:r>
        <w:rPr>
          <w:lang w:val="nl-NL"/>
        </w:rPr>
        <w:t xml:space="preserve"/>
      </w:r>
      <w:r>
        <w:rPr>
          <w:lang w:val="nl-NL"/>
        </w:rPr>
        <w:t xml:space="preserve">worden gevalideerd. Het actief/passieve model is gekozen vanwege de operationele eenvoud en de beheersing van het risico op gegevensdivergentie (geen gelijktijdig schrijven op twee sites). Een actieve/actieve variant wordt niet voorgesteld: deze zou een multi-master conflictoplossingsmechanisme opleggen dat niet geschikt is voor het transactionele model van de applicatie.</w:t>
      </w:r>
    </w:p>
    <w:bookmarkEnd w:id="45"/>
    <w:bookmarkStart w:id="46" w:name="X172404cb2009284406ca2678309e00a17b9a8c0"/>
    <w:p>
      <w:pPr>
        <w:pStyle w:val="Heading3"/>
        <w:keepNext/>
        <w:keepLines/>
      </w:pPr>
      <w:r>
        <w:rPr>
          <w:color w:val="000000"/>
          <w:lang w:val="nl-NL"/>
        </w:rPr>
        <w:t xml:space="preserve">2.2 Technisch-functionele weergave (macro)</w:t>
      </w:r>
    </w:p>
    <w:p>
      <w:pPr>
        <w:pStyle w:val="SourceCode"/>
      </w:pPr>
      <w:r>
        <w:rPr>
          <w:rStyle w:val="VerbatimChar"/>
          <w:rFonts w:ascii="Courier New" w:hAnsi="Courier New" w:eastAsia="Courier New" w:cs="Courier New"/>
          <w:sz w:val="20"/>
          <w:szCs w:val="20"/>
        </w:rPr>
        <w:t xml:space="preserve">GEBRUIKERS VAN KLANT</w:t>
        <w:br/>
        <w:t xml:space="preserve">(werkstations / kantoornetwerk)</w:t>
        <w:br/>
        <w:t xml:space="preserve">  | HTTPS 443</w:t>
        <w:br/>
        <w:t xml:space="preserve">  v</w:t>
        <w:br/>
        <w:t xml:space="preserve">Applicatie-VIP (DNS-omschakeling / virtueel IP)</w:t>
        <w:br/>
        <w:t xml:space="preserve">  |</w:t>
        <w:br/>
        <w:t xml:space="preserve">  |-- ACTIEF: RUIMTE A</w:t>
        <w:br/>
        <w:t xml:space="preserve">  |     |-- Applicatieserver (stack Docker)</w:t>
        <w:br/>
        <w:t xml:space="preserve">  |     \-- GPU-server (transcriptie + lokaal LLM)</w:t>
        <w:br/>
        <w:t xml:space="preserve">  |</w:t>
        <w:br/>
        <w:t xml:space="preserve">  \-- RESERVE (passief): RUIMTE B</w:t>
        <w:br/>
        <w:t xml:space="preserve">        |-- Applicatieserver (standby)</w:t>
        <w:br/>
        <w:t xml:space="preserve">        \-- GPU-server (transcriptie + lokaal LLM)</w:t>
        <w:br/>
        <w:t xml:space="preserve">RUIMTE A -&gt; RUIMTE B: PostgreSQL-replicatie (asynchrone streaming)</w:t>
        <w:br/>
        <w:t xml:space="preserve">RUIMTE A -&gt; RUIMTE B: Opslagsynchronisatie</w:t>
      </w:r>
    </w:p>
    <w:p>
      <w:pPr>
        <w:pStyle w:val="FirstParagraph"/>
      </w:pPr>
      <w:r>
        <w:rPr>
          <w:i/>
          <w:iCs/>
          <w:lang w:val="nl-NL"/>
        </w:rPr>
        <w:t xml:space="preserve">Deze synoptic zal tijdens de implementatiefase in Microsoft Visio-formaat (.vsdx) worden aangeleverd, aangevuld met site-specifieke elementen.</w:t>
      </w:r>
    </w:p>
    <w:bookmarkEnd w:id="46"/>
    <w:bookmarkStart w:id="47" w:name="X7c2c88078952b3b1ed0c71eb735b13249232f3b"/>
    <w:p>
      <w:pPr>
        <w:pStyle w:val="Heading3"/>
        <w:keepNext/>
        <w:keepLines/>
      </w:pPr>
      <w:r>
        <w:rPr>
          <w:color w:val="000000"/>
          <w:lang w:val="nl-NL"/>
        </w:rPr>
        <w:t xml:space="preserve">2.3 Applicatiecomponenten (stapel TranscribIA)</w:t>
      </w:r>
    </w:p>
    <w:p>
      <w:pPr>
        <w:pStyle w:val="FirstParagraph"/>
      </w:pPr>
      <w:r>
        <w:rPr>
          <w:lang w:val="nl-NL"/>
        </w:rPr>
        <w:t xml:space="preserve">Het platform wordt geleverd als een stapel containers, georkestreerd door Docker Compose. Componenten en rollen: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Onderdeel</w:t>
            </w:r>
          </w:p>
        </w:tc>
        <w:tc>
          <w:tcPr/>
          <w:p>
            <w:pPr>
              <w:pStyle w:val="Compact"/>
            </w:pPr>
            <w:r>
              <w:rPr>
                <w:lang w:val="nl-NL"/>
              </w:rPr>
              <w:t xml:space="preserve">Rol</w:t>
            </w:r>
          </w:p>
        </w:tc>
        <w:tc>
          <w:tcPr/>
          <w:p>
            <w:pPr>
              <w:pStyle w:val="Compact"/>
            </w:pPr>
            <w:r>
              <w:rPr>
                <w:lang w:val="nl-NL"/>
              </w:rPr>
              <w:t xml:space="preserve">Interne poort</w:t>
            </w:r>
          </w:p>
        </w:tc>
      </w:tr>
      <w:tr>
        <w:trPr>
          <w:cantSplit/>
        </w:trPr>
        <w:tc>
          <w:tcPr/>
          <w:p>
            <w:pPr>
              <w:pStyle w:val="Compact"/>
            </w:pPr>
            <w:r>
              <w:rPr>
                <w:b/>
                <w:bCs/>
                <w:lang w:val="nl-NL"/>
              </w:rPr>
              <w:t xml:space="preserve">nginx</w:t>
            </w:r>
          </w:p>
        </w:tc>
        <w:tc>
          <w:tcPr/>
          <w:p>
            <w:pPr>
              <w:pStyle w:val="Compact"/>
            </w:pPr>
            <w:r>
              <w:rPr>
                <w:lang w:val="nl-NL"/>
              </w:rPr>
              <w:t xml:space="preserve">Omgekeerde proxy — HTTP(S)-ingangspunt, beveiligingsheaders, API/SPA/WebSocket-routering</w:t>
            </w:r>
          </w:p>
        </w:tc>
        <w:tc>
          <w:tcPr/>
          <w:p>
            <w:pPr>
              <w:pStyle w:val="Compact"/>
            </w:pPr>
            <w:r>
              <w:rPr>
                <w:lang w:val="nl-NL"/>
              </w:rPr>
              <w:t xml:space="preserve">80 (intern); externe belichting 443/80</w:t>
            </w:r>
          </w:p>
        </w:tc>
      </w:tr>
      <w:tr>
        <w:trPr>
          <w:cantSplit/>
        </w:trPr>
        <w:tc>
          <w:tcPr/>
          <w:p>
            <w:pPr>
              <w:pStyle w:val="Compact"/>
            </w:pPr>
            <w:r>
              <w:rPr>
                <w:b/>
                <w:bCs/>
                <w:lang w:val="nl-NL"/>
              </w:rPr>
              <w:t xml:space="preserve">app</w:t>
            </w:r>
          </w:p>
        </w:tc>
        <w:tc>
          <w:tcPr/>
          <w:p>
            <w:pPr>
              <w:pStyle w:val="Compact"/>
            </w:pPr>
            <w:r>
              <w:rPr>
                <w:lang w:val="nl-NL"/>
              </w:rPr>
              <w:t xml:space="preserve">Laravel 12 / PHP-FPM 8.3 backend — bedrijfslogica, REST API (Sanctum)</w:t>
            </w:r>
          </w:p>
        </w:tc>
        <w:tc>
          <w:tcPr/>
          <w:p>
            <w:pPr>
              <w:pStyle w:val="Compact"/>
            </w:pPr>
            <w:r>
              <w:rPr>
                <w:lang w:val="nl-NL"/>
              </w:rPr>
              <w:t xml:space="preserve">9000 (FastCGI)</w:t>
            </w:r>
          </w:p>
        </w:tc>
      </w:tr>
      <w:tr>
        <w:trPr>
          <w:cantSplit/>
        </w:trPr>
        <w:tc>
          <w:tcPr/>
          <w:p>
            <w:pPr>
              <w:pStyle w:val="Compact"/>
            </w:pPr>
            <w:r>
              <w:rPr>
                <w:b/>
                <w:bCs/>
                <w:lang w:val="nl-NL"/>
              </w:rPr>
              <w:t xml:space="preserve">queue</w:t>
            </w:r>
          </w:p>
        </w:tc>
        <w:tc>
          <w:tcPr/>
          <w:p>
            <w:pPr>
              <w:pStyle w:val="Compact"/>
            </w:pPr>
            <w:r>
              <w:rPr>
                <w:lang w:val="nl-NL"/>
              </w:rPr>
              <w:t xml:space="preserve">Wachtrijwerker (bestanden </w:t>
            </w:r>
            <w:r>
              <w:rPr>
                <w:lang w:val="nl-NL"/>
              </w:rPr>
              <w:t xml:space="preserve"/>
            </w:r>
            <w:r>
              <w:rPr>
                <w:rStyle w:val="VerbatimChar"/>
                <w:lang w:val="nl-NL"/>
              </w:rPr>
              <w:t xml:space="preserve">default</w:t>
            </w:r>
            <w:r>
              <w:rPr>
                <w:lang w:val="nl-NL"/>
              </w:rPr>
              <w:t xml:space="preserve">, </w:t>
            </w:r>
            <w:r>
              <w:rPr>
                <w:lang w:val="nl-NL"/>
              </w:rPr>
              <w:t xml:space="preserve"/>
            </w:r>
            <w:r>
              <w:rPr>
                <w:rStyle w:val="VerbatimChar"/>
                <w:lang w:val="nl-NL"/>
              </w:rPr>
              <w:t xml:space="preserve">exports</w:t>
            </w:r>
            <w:r>
              <w:rPr>
                <w:lang w:val="nl-NL"/>
              </w:rPr>
              <w:t xml:space="preserve">)</w:t>
            </w:r>
          </w:p>
        </w:tc>
        <w:tc>
          <w:tcPr/>
          <w:p>
            <w:pPr>
              <w:pStyle w:val="Compact"/>
            </w:pPr>
            <w:r>
              <w:rPr>
                <w:lang w:val="nl-NL"/>
              </w:rPr>
              <w:t xml:space="preserve">—</w:t>
            </w:r>
          </w:p>
        </w:tc>
      </w:tr>
      <w:tr>
        <w:trPr>
          <w:cantSplit/>
        </w:trPr>
        <w:tc>
          <w:tcPr/>
          <w:p>
            <w:pPr>
              <w:pStyle w:val="Compact"/>
            </w:pPr>
            <w:r>
              <w:rPr>
                <w:b/>
                <w:bCs/>
                <w:lang w:val="nl-NL"/>
              </w:rPr>
              <w:t xml:space="preserve">queue-ai</w:t>
            </w:r>
          </w:p>
        </w:tc>
        <w:tc>
          <w:tcPr/>
          <w:p>
            <w:pPr>
              <w:pStyle w:val="Compact"/>
            </w:pPr>
            <w:r>
              <w:rPr>
                <w:lang w:val="nl-NL"/>
              </w:rPr>
              <w:t xml:space="preserve">Worker voor AI-generaties </w:t>
            </w:r>
            <w:r>
              <w:rPr>
                <w:lang w:val="nl-NL"/>
              </w:rPr>
              <w:t xml:space="preserve">(</w:t>
            </w:r>
            <w:r>
              <w:rPr>
                <w:rStyle w:val="VerbatimChar"/>
                <w:lang w:val="nl-NL"/>
              </w:rPr>
              <w:t xml:space="preserve">ai</w:t>
            </w:r>
            <w:r>
              <w:rPr>
                <w:lang w:val="nl-NL"/>
              </w:rPr>
              <w:t xml:space="preserve">-wachtrij)</w:t>
            </w:r>
          </w:p>
        </w:tc>
        <w:tc>
          <w:tcPr/>
          <w:p>
            <w:pPr>
              <w:pStyle w:val="Compact"/>
            </w:pPr>
            <w:r>
              <w:rPr>
                <w:lang w:val="nl-NL"/>
              </w:rPr>
              <w:t xml:space="preserve">—</w:t>
            </w:r>
          </w:p>
        </w:tc>
      </w:tr>
      <w:tr>
        <w:trPr>
          <w:cantSplit/>
        </w:trPr>
        <w:tc>
          <w:tcPr/>
          <w:p>
            <w:pPr>
              <w:pStyle w:val="Compact"/>
            </w:pPr>
            <w:r>
              <w:rPr>
                <w:b/>
                <w:bCs/>
                <w:lang w:val="nl-NL"/>
              </w:rPr>
              <w:t xml:space="preserve">queue-media</w:t>
            </w:r>
          </w:p>
        </w:tc>
        <w:tc>
          <w:tcPr/>
          <w:p>
            <w:pPr>
              <w:pStyle w:val="Compact"/>
            </w:pPr>
            <w:r>
              <w:rPr>
                <w:lang w:val="nl-NL"/>
              </w:rPr>
              <w:t xml:space="preserve">Worker voor mediaverwerking — audio samenvoegen met ffmpeg </w:t>
            </w:r>
            <w:r>
              <w:rPr>
                <w:lang w:val="nl-NL"/>
              </w:rPr>
              <w:t xml:space="preserve">(</w:t>
            </w:r>
            <w:r>
              <w:rPr>
                <w:rStyle w:val="VerbatimChar"/>
                <w:lang w:val="nl-NL"/>
              </w:rPr>
              <w:t xml:space="preserve">media</w:t>
            </w:r>
            <w:r>
              <w:rPr>
                <w:lang w:val="nl-NL"/>
              </w:rPr>
              <w:t xml:space="preserve">-wachtrij)</w:t>
            </w:r>
          </w:p>
        </w:tc>
        <w:tc>
          <w:tcPr/>
          <w:p>
            <w:pPr>
              <w:pStyle w:val="Compact"/>
            </w:pPr>
            <w:r>
              <w:rPr>
                <w:lang w:val="nl-NL"/>
              </w:rPr>
              <w:t xml:space="preserve">—</w:t>
            </w:r>
          </w:p>
        </w:tc>
      </w:tr>
      <w:tr>
        <w:trPr>
          <w:cantSplit/>
        </w:trPr>
        <w:tc>
          <w:tcPr/>
          <w:p>
            <w:pPr>
              <w:pStyle w:val="Compact"/>
            </w:pPr>
            <w:r>
              <w:rPr>
                <w:b/>
                <w:bCs/>
                <w:lang w:val="nl-NL"/>
              </w:rPr>
              <w:t xml:space="preserve">scheduler</w:t>
            </w:r>
          </w:p>
        </w:tc>
        <w:tc>
          <w:tcPr/>
          <w:p>
            <w:pPr>
              <w:pStyle w:val="Compact"/>
            </w:pPr>
            <w:r>
              <w:rPr>
                <w:lang w:val="nl-NL"/>
              </w:rPr>
              <w:t xml:space="preserve">Planner (cron-type geplande taken, </w:t>
            </w:r>
            <w:r>
              <w:rPr>
                <w:lang w:val="nl-NL"/>
              </w:rPr>
              <w:t xml:space="preserve"/>
            </w:r>
            <w:r>
              <w:rPr>
                <w:rStyle w:val="VerbatimChar"/>
                <w:lang w:val="nl-NL"/>
              </w:rPr>
              <w:t xml:space="preserve">schedule:run</w:t>
            </w:r>
            <w:r>
              <w:rPr>
                <w:lang w:val="nl-NL"/>
              </w:rPr>
              <w:t xml:space="preserve"> </w:t>
            </w:r>
            <w:r>
              <w:rPr>
                <w:lang w:val="nl-NL"/>
              </w:rPr>
              <w:t xml:space="preserve">elke 60 s)</w:t>
            </w:r>
          </w:p>
        </w:tc>
        <w:tc>
          <w:tcPr/>
          <w:p>
            <w:pPr>
              <w:pStyle w:val="Compact"/>
            </w:pPr>
            <w:r>
              <w:rPr>
                <w:lang w:val="nl-NL"/>
              </w:rPr>
              <w:t xml:space="preserve">—</w:t>
            </w:r>
          </w:p>
        </w:tc>
      </w:tr>
      <w:tr>
        <w:trPr>
          <w:cantSplit/>
        </w:trPr>
        <w:tc>
          <w:tcPr/>
          <w:p>
            <w:pPr>
              <w:pStyle w:val="Compact"/>
            </w:pPr>
            <w:r>
              <w:rPr>
                <w:b/>
                <w:bCs/>
                <w:lang w:val="nl-NL"/>
              </w:rPr>
              <w:t xml:space="preserve">reverb</w:t>
            </w:r>
          </w:p>
        </w:tc>
        <w:tc>
          <w:tcPr/>
          <w:p>
            <w:pPr>
              <w:pStyle w:val="Compact"/>
            </w:pPr>
            <w:r>
              <w:rPr>
                <w:lang w:val="nl-NL"/>
              </w:rPr>
              <w:t xml:space="preserve">Laravel Reverb WebSocket-server - realtime meldingen</w:t>
            </w:r>
          </w:p>
        </w:tc>
        <w:tc>
          <w:tcPr/>
          <w:p>
            <w:pPr>
              <w:pStyle w:val="Compact"/>
            </w:pPr>
            <w:r>
              <w:rPr>
                <w:lang w:val="nl-NL"/>
              </w:rPr>
              <w:t xml:space="preserve">8080</w:t>
            </w:r>
          </w:p>
        </w:tc>
      </w:tr>
      <w:tr>
        <w:trPr>
          <w:cantSplit/>
        </w:trPr>
        <w:tc>
          <w:tcPr/>
          <w:p>
            <w:pPr>
              <w:pStyle w:val="Compact"/>
            </w:pPr>
            <w:r>
              <w:rPr>
                <w:b/>
                <w:bCs/>
                <w:lang w:val="nl-NL"/>
              </w:rPr>
              <w:t xml:space="preserve">frontend</w:t>
            </w:r>
          </w:p>
        </w:tc>
        <w:tc>
          <w:tcPr/>
          <w:p>
            <w:pPr>
              <w:pStyle w:val="Compact"/>
            </w:pPr>
            <w:r>
              <w:rPr>
                <w:lang w:val="nl-NL"/>
              </w:rPr>
              <w:t xml:space="preserve">React 19 / TypeScript-interface (statische build geserveerd door nginx)</w:t>
            </w:r>
          </w:p>
        </w:tc>
        <w:tc>
          <w:tcPr/>
          <w:p>
            <w:pPr>
              <w:pStyle w:val="Compact"/>
            </w:pPr>
            <w:r>
              <w:rPr>
                <w:lang w:val="nl-NL"/>
              </w:rPr>
              <w:t xml:space="preserve">5173</w:t>
            </w:r>
          </w:p>
        </w:tc>
      </w:tr>
      <w:tr>
        <w:trPr>
          <w:cantSplit/>
        </w:trPr>
        <w:tc>
          <w:tcPr/>
          <w:p>
            <w:pPr>
              <w:pStyle w:val="Compact"/>
            </w:pPr>
            <w:r>
              <w:rPr>
                <w:b/>
                <w:bCs/>
                <w:lang w:val="nl-NL"/>
              </w:rPr>
              <w:t xml:space="preserve">postgres</w:t>
            </w:r>
          </w:p>
        </w:tc>
        <w:tc>
          <w:tcPr/>
          <w:p>
            <w:pPr>
              <w:pStyle w:val="Compact"/>
            </w:pPr>
            <w:r>
              <w:rPr>
                <w:lang w:val="nl-NL"/>
              </w:rPr>
              <w:t xml:space="preserve">PostgreSQL 16-database – schema met meerdere tenants per organisatie</w:t>
            </w:r>
          </w:p>
        </w:tc>
        <w:tc>
          <w:tcPr/>
          <w:p>
            <w:pPr>
              <w:pStyle w:val="Compact"/>
            </w:pPr>
            <w:r>
              <w:rPr>
                <w:lang w:val="nl-NL"/>
              </w:rPr>
              <w:t xml:space="preserve">5432 (127.0.0.1)</w:t>
            </w:r>
          </w:p>
        </w:tc>
      </w:tr>
      <w:tr>
        <w:trPr>
          <w:cantSplit/>
        </w:trPr>
        <w:tc>
          <w:tcPr/>
          <w:p>
            <w:pPr>
              <w:pStyle w:val="Compact"/>
            </w:pPr>
            <w:r>
              <w:rPr>
                <w:b/>
                <w:bCs/>
                <w:lang w:val="nl-NL"/>
              </w:rPr>
              <w:t xml:space="preserve">redis</w:t>
            </w:r>
          </w:p>
        </w:tc>
        <w:tc>
          <w:tcPr/>
          <w:p>
            <w:pPr>
              <w:pStyle w:val="Compact"/>
            </w:pPr>
            <w:r>
              <w:rPr>
                <w:lang w:val="nl-NL"/>
              </w:rPr>
              <w:t xml:space="preserve">Cache, sessies, wachtrijen</w:t>
            </w:r>
          </w:p>
        </w:tc>
        <w:tc>
          <w:tcPr/>
          <w:p>
            <w:pPr>
              <w:pStyle w:val="Compact"/>
            </w:pPr>
            <w:r>
              <w:rPr>
                <w:lang w:val="nl-NL"/>
              </w:rPr>
              <w:t xml:space="preserve">6379 (127.0.0.1)</w:t>
            </w:r>
          </w:p>
        </w:tc>
      </w:tr>
      <w:tr>
        <w:trPr>
          <w:cantSplit/>
        </w:trPr>
        <w:tc>
          <w:tcPr/>
          <w:p>
            <w:pPr>
              <w:pStyle w:val="Compact"/>
            </w:pPr>
            <w:r>
              <w:rPr>
                <w:b/>
                <w:bCs/>
                <w:lang w:val="nl-NL"/>
              </w:rPr>
              <w:t xml:space="preserve">clamav</w:t>
            </w:r>
          </w:p>
        </w:tc>
        <w:tc>
          <w:tcPr/>
          <w:p>
            <w:pPr>
              <w:pStyle w:val="Compact"/>
            </w:pPr>
            <w:r>
              <w:rPr>
                <w:lang w:val="nl-NL"/>
              </w:rPr>
              <w:t xml:space="preserve">Sidecar antivirus: analyse van elke upload voordat deze naar schijf wordt geschreven</w:t>
            </w:r>
          </w:p>
        </w:tc>
        <w:tc>
          <w:tcPr/>
          <w:p>
            <w:pPr>
              <w:pStyle w:val="Compact"/>
            </w:pPr>
            <w:r>
              <w:rPr>
                <w:lang w:val="nl-NL"/>
              </w:rPr>
              <w:t xml:space="preserve">3310</w:t>
            </w:r>
          </w:p>
        </w:tc>
      </w:tr>
    </w:tbl>
    <w:p>
      <w:pPr>
        <w:pStyle w:val="BodyText"/>
      </w:pPr>
      <w:r>
        <w:rPr>
          <w:lang w:val="nl-NL"/>
        </w:rPr>
        <w:t xml:space="preserve">Extra componenten specifiek voor de geïsoleerde variant:</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Onderdeel</w:t>
            </w:r>
          </w:p>
        </w:tc>
        <w:tc>
          <w:tcPr/>
          <w:p>
            <w:pPr>
              <w:pStyle w:val="Compact"/>
            </w:pPr>
            <w:r>
              <w:rPr>
                <w:lang w:val="nl-NL"/>
              </w:rPr>
              <w:t xml:space="preserve">Rol</w:t>
            </w:r>
          </w:p>
        </w:tc>
        <w:tc>
          <w:tcPr/>
          <w:p>
            <w:pPr>
              <w:pStyle w:val="Compact"/>
            </w:pPr>
            <w:r>
              <w:rPr>
                <w:lang w:val="nl-NL"/>
              </w:rPr>
              <w:t xml:space="preserve">Interne poort (indicatief)</w:t>
            </w:r>
          </w:p>
        </w:tc>
      </w:tr>
      <w:tr>
        <w:trPr>
          <w:cantSplit/>
        </w:trPr>
        <w:tc>
          <w:tcPr/>
          <w:p>
            <w:pPr>
              <w:pStyle w:val="Compact"/>
            </w:pPr>
            <w:r>
              <w:rPr>
                <w:b/>
                <w:bCs/>
                <w:lang w:val="nl-NL"/>
              </w:rPr>
              <w:t xml:space="preserve">GPU-transcriptieserver</w:t>
            </w:r>
          </w:p>
        </w:tc>
        <w:tc>
          <w:tcPr/>
          <w:p>
            <w:pPr>
              <w:pStyle w:val="Compact"/>
            </w:pPr>
            <w:r>
              <w:rPr>
                <w:lang w:val="nl-NL"/>
              </w:rPr>
              <w:t xml:space="preserve">Transcriptie (whisperX) + sprekerdiarisatie (pyannote.audio) — ondervraagt de applicatie-API in </w:t>
            </w:r>
            <w:r>
              <w:rPr>
                <w:lang w:val="nl-NL"/>
              </w:rPr>
              <w:t xml:space="preserve"/>
            </w:r>
            <w:r>
              <w:rPr>
                <w:i/>
                <w:iCs/>
                <w:lang w:val="nl-NL"/>
              </w:rPr>
              <w:t xml:space="preserve">pull</w:t>
            </w:r>
          </w:p>
        </w:tc>
        <w:tc>
          <w:tcPr/>
          <w:p>
            <w:pPr>
              <w:pStyle w:val="Compact"/>
            </w:pPr>
            <w:r>
              <w:rPr>
                <w:lang w:val="nl-NL"/>
              </w:rPr>
              <w:t xml:space="preserve">API-client 443</w:t>
            </w:r>
          </w:p>
        </w:tc>
      </w:tr>
      <w:tr>
        <w:trPr>
          <w:cantSplit/>
        </w:trPr>
        <w:tc>
          <w:tcPr/>
          <w:p>
            <w:pPr>
              <w:pStyle w:val="Compact"/>
            </w:pPr>
            <w:r>
              <w:rPr>
                <w:b/>
                <w:bCs/>
                <w:lang w:val="nl-NL"/>
              </w:rPr>
              <w:t xml:space="preserve">Lokale LLM-engine</w:t>
            </w:r>
          </w:p>
        </w:tc>
        <w:tc>
          <w:tcPr/>
          <w:p>
            <w:pPr>
              <w:pStyle w:val="Compact"/>
            </w:pPr>
            <w:r>
              <w:rPr>
                <w:lang w:val="nl-NL"/>
              </w:rPr>
              <w:t xml:space="preserve">Zelf-gehoste LLM-inferentie – vLLM-server, Qwen 3.6- of Mistral-model met open gewichten </w:t>
            </w:r>
            <w:r>
              <w:rPr>
                <w:lang w:val="nl-NL"/>
              </w:rPr>
              <w:t xml:space="preserve"/>
            </w:r>
            <w:r>
              <w:rPr>
                <w:rStyle w:val="VerbatimChar"/>
                <w:lang w:val="nl-NL"/>
              </w:rPr>
              <w:t xml:space="preserve">[versies moeten worden </w:t>
            </w:r>
            <w:r>
              <w:rPr>
                <w:lang w:val="nl-NL"/>
              </w:rPr>
              <w:t xml:space="preserve"/>
            </w:r>
            <w:r>
              <w:rPr>
                <w:lang w:val="nl-NL"/>
              </w:rPr>
              <w:t xml:space="preserve">bevestigd] – voor AI-functies</w:t>
            </w:r>
          </w:p>
        </w:tc>
        <w:tc>
          <w:tcPr/>
          <w:p>
            <w:pPr>
              <w:pStyle w:val="Compact"/>
            </w:pPr>
            <w:r>
              <w:rPr>
                <w:rStyle w:val="VerbatimChar"/>
                <w:lang w:val="nl-NL"/>
              </w:rPr>
              <w:t xml:space="preserve">8000/TCP (vLLM)</w:t>
            </w:r>
            <w:r>
              <w:rPr>
                <w:lang w:val="nl-NL"/>
              </w:rPr>
              <w:t xml:space="preserve"> </w:t>
            </w:r>
            <w:r>
              <w:rPr>
                <w:rStyle w:val="VerbatimChar"/>
                <w:lang w:val="nl-NL"/>
              </w:rPr>
              <w:t xml:space="preserve">[nog te bevestigen]</w:t>
            </w:r>
          </w:p>
        </w:tc>
      </w:tr>
    </w:tbl>
    <w:bookmarkEnd w:id="47"/>
    <w:bookmarkStart w:id="48" w:name="Xb0369ac646e7b8d075734a6eeb0e3529ecc4cf5"/>
    <w:p>
      <w:pPr>
        <w:pStyle w:val="Heading3"/>
        <w:keepNext/>
        <w:keepLines/>
      </w:pPr>
      <w:r>
        <w:rPr>
          <w:color w:val="000000"/>
          <w:lang w:val="nl-NL"/>
        </w:rPr>
        <w:t xml:space="preserve">2.4 Beveiligingsweergave (macro)</w:t>
      </w:r>
    </w:p>
    <w:p>
      <w:pPr>
        <w:pStyle w:val="FirstParagraph"/>
      </w:pPr>
      <w:r>
        <w:rPr>
          <w:lang w:val="nl-NL"/>
        </w:rPr>
        <w:t xml:space="preserve">Beveiliging is gebaseerd op diepgaande verdediging, toegepast door de Klant op zijn infrastructuur (on-premise operatie plaatst de controle over de controles bij de Klant):</w:t>
      </w:r>
    </w:p>
    <w:p>
      <w:pPr>
        <w:pStyle w:val="Compact"/>
        <w:numPr>
          <w:ilvl w:val="0"/>
          <w:numId w:val="1014"/>
        </w:numPr>
      </w:pPr>
      <w:r>
        <w:rPr>
          <w:b/>
          <w:bCs/>
          <w:lang w:val="nl-NL"/>
        </w:rPr>
        <w:t xml:space="preserve">Netwerkpartitionering: </w:t>
      </w:r>
      <w:r>
        <w:rPr>
          <w:lang w:val="nl-NL"/>
        </w:rPr>
        <w:t xml:space="preserve"/>
      </w:r>
      <w:r>
        <w:rPr>
          <w:lang w:val="nl-NL"/>
        </w:rPr>
        <w:t xml:space="preserve">VLAN-segmentatie (applicatieservers, beheer, opslag/replicatie); stromen tussen segmenten worden gefilterd door de firewall van de Klant.</w:t>
      </w:r>
    </w:p>
    <w:p>
      <w:pPr>
        <w:pStyle w:val="Compact"/>
        <w:numPr>
          <w:ilvl w:val="0"/>
          <w:numId w:val="1014"/>
        </w:numPr>
      </w:pPr>
      <w:r>
        <w:rPr>
          <w:b/>
          <w:bCs/>
          <w:lang w:val="nl-NL"/>
        </w:rPr>
        <w:t xml:space="preserve">Minimale blootstelling: </w:t>
      </w:r>
      <w:r>
        <w:rPr>
          <w:lang w:val="nl-NL"/>
        </w:rPr>
        <w:t xml:space="preserve"/>
      </w:r>
      <w:r>
        <w:rPr>
          <w:lang w:val="nl-NL"/>
        </w:rPr>
        <w:t xml:space="preserve">Alleen </w:t>
      </w:r>
      <w:r>
        <w:rPr>
          <w:lang w:val="nl-NL"/>
        </w:rPr>
        <w:t xml:space="preserve"/>
      </w:r>
      <w:r>
        <w:rPr>
          <w:b/>
          <w:bCs/>
          <w:lang w:val="nl-NL"/>
        </w:rPr>
        <w:t xml:space="preserve">poort </w:t>
      </w:r>
      <w:r>
        <w:rPr>
          <w:lang w:val="nl-NL"/>
        </w:rPr>
        <w:t xml:space="preserve"/>
      </w:r>
      <w:r>
        <w:rPr>
          <w:lang w:val="nl-NL"/>
        </w:rPr>
        <w:t xml:space="preserve">443/TCP (HTTPS) is zichtbaar voor gebruikers. Database-, cache-, interne WebSocket-, FastCGI- en antiviruspoorten worden nooit buiten de containerhost/het netwerk geadverteerd.</w:t>
      </w:r>
    </w:p>
    <w:p>
      <w:pPr>
        <w:pStyle w:val="Compact"/>
        <w:numPr>
          <w:ilvl w:val="0"/>
          <w:numId w:val="1014"/>
        </w:numPr>
      </w:pPr>
      <w:r>
        <w:rPr>
          <w:b/>
          <w:bCs/>
          <w:lang w:val="nl-NL"/>
        </w:rPr>
        <w:t xml:space="preserve">Encryptie tijdens </w:t>
      </w:r>
      <w:r>
        <w:rPr>
          <w:lang w:val="nl-NL"/>
        </w:rPr>
        <w:t xml:space="preserve">verzending: </w:t>
      </w:r>
      <w:r>
        <w:rPr>
          <w:lang w:val="nl-NL"/>
        </w:rPr>
        <w:t xml:space="preserve">TLS ≥ 1.2 bij gebruikerstoegang; Interne TLS aanbevolen voor replicatie tussen kamers (zie §11.4).</w:t>
      </w:r>
    </w:p>
    <w:p>
      <w:pPr>
        <w:pStyle w:val="Compact"/>
        <w:numPr>
          <w:ilvl w:val="0"/>
          <w:numId w:val="1014"/>
        </w:numPr>
      </w:pPr>
      <w:r>
        <w:rPr>
          <w:b/>
          <w:bCs/>
          <w:lang w:val="nl-NL"/>
        </w:rPr>
        <w:t xml:space="preserve">Encryptie in rust: </w:t>
      </w:r>
      <w:r>
        <w:rPr>
          <w:lang w:val="nl-NL"/>
        </w:rPr>
        <w:t xml:space="preserve"/>
      </w:r>
      <w:r>
        <w:rPr>
          <w:lang w:val="nl-NL"/>
        </w:rPr>
        <w:t xml:space="preserve">back-ups systematisch gecodeerd met </w:t>
      </w:r>
      <w:r>
        <w:rPr>
          <w:lang w:val="nl-NL"/>
        </w:rPr>
        <w:t xml:space="preserve"/>
      </w:r>
      <w:r>
        <w:rPr>
          <w:rStyle w:val="VerbatimChar"/>
          <w:lang w:val="nl-NL"/>
        </w:rPr>
        <w:t xml:space="preserve">age</w:t>
      </w:r>
      <w:r>
        <w:rPr>
          <w:lang w:val="nl-NL"/>
        </w:rPr>
        <w:t xml:space="preserve"> </w:t>
      </w:r>
      <w:r>
        <w:rPr>
          <w:lang w:val="nl-NL"/>
        </w:rPr>
        <w:t xml:space="preserve">(X25519 + ChaCha20-Poly1305) vóór enige secundaire opslag; encryptie van systeemschijven: </w:t>
      </w:r>
      <w:r>
        <w:rPr>
          <w:lang w:val="nl-NL"/>
        </w:rPr>
        <w:t xml:space="preserve"/>
      </w:r>
      <w:r>
        <w:rPr>
          <w:b/>
          <w:bCs/>
          <w:lang w:val="nl-NL"/>
        </w:rPr>
        <w:t xml:space="preserve">implementatieaanbeveling </w:t>
      </w:r>
      <w:r>
        <w:rPr>
          <w:lang w:val="nl-NL"/>
        </w:rPr>
        <w:t xml:space="preserve">gericht </w:t>
      </w:r>
      <w:r>
        <w:rPr>
          <w:lang w:val="nl-NL"/>
        </w:rPr>
        <w:t xml:space="preserve">aan de Klant op zijn infrastructuur (LUKS/FDE), te bepalen volgens zijn normen.</w:t>
      </w:r>
    </w:p>
    <w:p>
      <w:pPr>
        <w:pStyle w:val="Compact"/>
        <w:numPr>
          <w:ilvl w:val="0"/>
          <w:numId w:val="1014"/>
        </w:numPr>
      </w:pPr>
      <w:r>
        <w:rPr>
          <w:b/>
          <w:bCs/>
          <w:lang w:val="nl-NL"/>
        </w:rPr>
        <w:t xml:space="preserve">Authenticatie en autorisatie: </w:t>
      </w:r>
      <w:r>
        <w:rPr>
          <w:lang w:val="nl-NL"/>
        </w:rPr>
        <w:t xml:space="preserve">accounts </w:t>
      </w:r>
      <w:r>
        <w:rPr>
          <w:lang w:val="nl-NL"/>
        </w:rPr>
        <w:t xml:space="preserve">op naam, bcrypt-wachtwoorden (kosten 12), 2FA TOTP (RFC 6238) configureerbaar per rol, RBAC op 5 niveaus, SHA-256 gehashte Sanctum API-tokens.</w:t>
      </w:r>
    </w:p>
    <w:p>
      <w:pPr>
        <w:pStyle w:val="Compact"/>
        <w:numPr>
          <w:ilvl w:val="0"/>
          <w:numId w:val="1014"/>
        </w:numPr>
      </w:pPr>
      <w:r>
        <w:rPr>
          <w:b/>
          <w:bCs/>
          <w:lang w:val="nl-NL"/>
        </w:rPr>
        <w:t xml:space="preserve">Inhoudscontrole: </w:t>
      </w:r>
      <w:r>
        <w:rPr>
          <w:lang w:val="nl-NL"/>
        </w:rPr>
        <w:t xml:space="preserve"/>
      </w:r>
      <w:r>
        <w:rPr>
          <w:lang w:val="nl-NL"/>
        </w:rPr>
        <w:t xml:space="preserve">systematische ClamAV-antivirusanalyse bij elke upload (limiet van 2 GB, afwijzing + waarschuwing, geregistreerd </w:t>
      </w:r>
      <w:r>
        <w:rPr>
          <w:lang w:val="nl-NL"/>
        </w:rPr>
        <w:t xml:space="preserve"/>
      </w:r>
      <w:r>
        <w:rPr>
          <w:i/>
          <w:iCs/>
          <w:lang w:val="nl-NL"/>
        </w:rPr>
        <w:t xml:space="preserve"/>
      </w:r>
      <w:r>
        <w:rPr>
          <w:lang w:val="nl-NL"/>
        </w:rPr>
        <w:t xml:space="preserve"/>
      </w:r>
      <w:r>
        <w:rPr>
          <w:lang w:val="nl-NL"/>
        </w:rPr>
        <w:t xml:space="preserve">fail-open-gedrag).</w:t>
      </w:r>
    </w:p>
    <w:p>
      <w:pPr>
        <w:pStyle w:val="Compact"/>
        <w:numPr>
          <w:ilvl w:val="0"/>
          <w:numId w:val="1014"/>
        </w:numPr>
      </w:pPr>
      <w:r>
        <w:rPr>
          <w:b/>
          <w:bCs/>
          <w:lang w:val="nl-NL"/>
        </w:rPr>
        <w:t xml:space="preserve">Anti-SSRF: </w:t>
      </w:r>
      <w:r>
        <w:rPr>
          <w:lang w:val="nl-NL"/>
        </w:rPr>
        <w:t xml:space="preserve"/>
      </w:r>
      <w:r>
        <w:rPr>
          <w:lang w:val="nl-NL"/>
        </w:rPr>
        <w:t xml:space="preserve">bewaking van organisatorische LLM-eindpunten (IP-validatie, DNS-pinning, blokkering van privébereiken / metadata / loopback).</w:t>
      </w:r>
    </w:p>
    <w:p>
      <w:pPr>
        <w:pStyle w:val="Compact"/>
        <w:numPr>
          <w:ilvl w:val="0"/>
          <w:numId w:val="1014"/>
        </w:numPr>
      </w:pPr>
      <w:r>
        <w:rPr>
          <w:b/>
          <w:bCs/>
          <w:lang w:val="nl-NL"/>
        </w:rPr>
        <w:t xml:space="preserve">Logging: </w:t>
      </w:r>
      <w:r>
        <w:rPr>
          <w:lang w:val="nl-NL"/>
        </w:rPr>
        <w:t xml:space="preserve"/>
      </w:r>
      <w:r>
        <w:rPr>
          <w:lang w:val="nl-NL"/>
        </w:rPr>
        <w:t xml:space="preserve">audittrail per organisatie (</w:t>
      </w:r>
      <w:r>
        <w:rPr>
          <w:rStyle w:val="VerbatimChar"/>
          <w:lang w:val="nl-NL"/>
        </w:rPr>
        <w:t xml:space="preserve">activity_logs</w:t>
      </w:r>
      <w:r>
        <w:rPr>
          <w:lang w:val="nl-NL"/>
        </w:rPr>
        <w:t xml:space="preserve">) en platform (</w:t>
      </w:r>
      <w:r>
        <w:rPr>
          <w:rStyle w:val="VerbatimChar"/>
          <w:lang w:val="nl-NL"/>
        </w:rPr>
        <w:t xml:space="preserve">public.audit_logs</w:t>
      </w:r>
      <w:r>
        <w:rPr>
          <w:lang w:val="nl-NL"/>
        </w:rPr>
        <w:t xml:space="preserve">), exporteerbaar CSV/JSON.</w:t>
      </w:r>
    </w:p>
    <w:p>
      <w:pPr>
        <w:pStyle w:val="Compact"/>
        <w:numPr>
          <w:ilvl w:val="0"/>
          <w:numId w:val="1014"/>
        </w:numPr>
      </w:pPr>
      <w:r>
        <w:rPr>
          <w:b/>
          <w:bCs/>
          <w:lang w:val="nl-NL"/>
        </w:rPr>
        <w:t xml:space="preserve">Multi-tenant isolatie: </w:t>
      </w:r>
      <w:r>
        <w:rPr>
          <w:lang w:val="nl-NL"/>
        </w:rPr>
        <w:t xml:space="preserve"/>
      </w:r>
      <w:r>
        <w:rPr>
          <w:lang w:val="nl-NL"/>
        </w:rPr>
        <w:t xml:space="preserve">een apart PostgreSQL-schema per organisatie.</w:t>
      </w:r>
    </w:p>
    <w:p>
      <w:r>
        <w:pict>
          <v:rect style="width:0;height:1.5pt" o:hralign="center" o:hrstd="t" o:hr="t"/>
        </w:pict>
      </w:r>
    </w:p>
    <w:bookmarkEnd w:id="48"/>
    <w:bookmarkEnd w:id="49"/>
    <w:bookmarkStart w:id="53" w:name="X48e46e40586f014431d47bd1da02da7063d6f0a"/>
    <w:p>
      <w:pPr>
        <w:pStyle w:val="Heading2"/>
        <w:keepNext/>
        <w:keepLines/>
      </w:pPr>
      <w:r>
        <w:rPr>
          <w:color w:val="000000"/>
          <w:lang w:val="nl-NL"/>
        </w:rPr>
        <w:t xml:space="preserve">3. Low-level architectuur (configuraties, geïmplementeerde functies, aansluitschema)</w:t>
      </w:r>
    </w:p>
    <w:bookmarkStart w:id="50" w:name="X1f65b7a505ed9f2c619e656facf27abd62c178d"/>
    <w:p>
      <w:pPr>
        <w:pStyle w:val="Heading3"/>
        <w:keepNext/>
        <w:keepLines/>
      </w:pPr>
      <w:r>
        <w:rPr>
          <w:color w:val="000000"/>
          <w:lang w:val="nl-NL"/>
        </w:rPr>
        <w:t xml:space="preserve">3.1 Functies geïmplementeerd per component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Onderdeel</w:t>
            </w:r>
          </w:p>
        </w:tc>
        <w:tc>
          <w:tcPr/>
          <w:p>
            <w:pPr>
              <w:pStyle w:val="Compact"/>
            </w:pPr>
            <w:r>
              <w:rPr>
                <w:lang w:val="nl-NL"/>
              </w:rPr>
              <w:t xml:space="preserve">Geïmplementeerde functies</w:t>
            </w:r>
          </w:p>
        </w:tc>
      </w:tr>
      <w:tr>
        <w:trPr>
          <w:cantSplit/>
        </w:trPr>
        <w:tc>
          <w:tcPr/>
          <w:p>
            <w:pPr>
              <w:pStyle w:val="Compact"/>
            </w:pPr>
            <w:r>
              <w:rPr>
                <w:lang w:val="nl-NL"/>
              </w:rPr>
              <w:t xml:space="preserve">nginx</w:t>
            </w:r>
          </w:p>
        </w:tc>
        <w:tc>
          <w:tcPr/>
          <w:p>
            <w:pPr>
              <w:pStyle w:val="Compact"/>
            </w:pPr>
            <w:r>
              <w:rPr>
                <w:lang w:val="nl-NL"/>
              </w:rPr>
              <w:t xml:space="preserve">Interne HTTP-beëindiging; beveiligingsheaders (HSTS, X-Frame-Options SAMEORIGIN, X-Content-Type-Options nosniff, Referrer-Policy, CSP, Permissions-Policy); gzip-compressie van JSON-reacties; verzoek body limiet 2500 MB; routing </w:t>
            </w:r>
            <w:r>
              <w:rPr>
                <w:lang w:val="nl-NL"/>
              </w:rPr>
              <w:t xml:space="preserve"/>
            </w:r>
            <w:r>
              <w:rPr>
                <w:rStyle w:val="VerbatimChar"/>
                <w:lang w:val="nl-NL"/>
              </w:rPr>
              <w:t xml:space="preserve">/api</w:t>
            </w:r>
            <w:r>
              <w:rPr>
                <w:lang w:val="nl-NL"/>
              </w:rPr>
              <w:t xml:space="preserve"> </w:t>
            </w:r>
            <w:r>
              <w:rPr>
                <w:lang w:val="nl-NL"/>
              </w:rPr>
              <w:t xml:space="preserve">→ app:9000, </w:t>
            </w:r>
            <w:r>
              <w:rPr>
                <w:lang w:val="nl-NL"/>
              </w:rPr>
              <w:t xml:space="preserve"/>
            </w:r>
            <w:r>
              <w:rPr>
                <w:rStyle w:val="VerbatimChar"/>
                <w:lang w:val="nl-NL"/>
              </w:rPr>
              <w:t xml:space="preserve">/reverb/</w:t>
            </w:r>
            <w:r>
              <w:rPr>
                <w:lang w:val="nl-NL"/>
              </w:rPr>
              <w:t xml:space="preserve"> </w:t>
            </w:r>
            <w:r>
              <w:rPr>
                <w:lang w:val="nl-NL"/>
              </w:rPr>
              <w:t xml:space="preserve">→ reverb:8080, </w:t>
            </w:r>
            <w:r>
              <w:rPr>
                <w:lang w:val="nl-NL"/>
              </w:rPr>
              <w:t xml:space="preserve">/ </w:t>
            </w:r>
            <w:r>
              <w:rPr>
                <w:rStyle w:val="VerbatimChar"/>
                <w:lang w:val="nl-NL"/>
              </w:rPr>
              <w:t xml:space="preserve"/>
            </w:r>
            <w:r>
              <w:rPr>
                <w:lang w:val="nl-NL"/>
              </w:rPr>
              <w:t xml:space="preserve">→ </w:t>
            </w:r>
            <w:r>
              <w:rPr>
                <w:lang w:val="nl-NL"/>
              </w:rPr>
              <w:t xml:space="preserve">frontend:5173 ; blokkeren van extensies die uitvoerbaar zijn onder </w:t>
            </w:r>
            <w:r>
              <w:rPr>
                <w:lang w:val="nl-NL"/>
              </w:rPr>
              <w:t xml:space="preserve"/>
            </w:r>
            <w:r>
              <w:rPr>
                <w:rStyle w:val="VerbatimChar"/>
                <w:lang w:val="nl-NL"/>
              </w:rPr>
              <w:t xml:space="preserve">/storage</w:t>
            </w:r>
          </w:p>
        </w:tc>
      </w:tr>
      <w:tr>
        <w:trPr>
          <w:cantSplit/>
        </w:trPr>
        <w:tc>
          <w:tcPr/>
          <w:p>
            <w:pPr>
              <w:pStyle w:val="Compact"/>
            </w:pPr>
            <w:r>
              <w:rPr>
                <w:lang w:val="nl-NL"/>
              </w:rPr>
              <w:t xml:space="preserve">app (Laravel)</w:t>
            </w:r>
          </w:p>
        </w:tc>
        <w:tc>
          <w:tcPr/>
          <w:p>
            <w:pPr>
              <w:pStyle w:val="Compact"/>
            </w:pPr>
            <w:r>
              <w:rPr>
                <w:lang w:val="nl-NL"/>
              </w:rPr>
              <w:t xml:space="preserve">REST API met versieversie (</w:t>
            </w:r>
            <w:r>
              <w:rPr>
                <w:rStyle w:val="VerbatimChar"/>
                <w:lang w:val="nl-NL"/>
              </w:rPr>
              <w:t xml:space="preserve">/api/v1</w:t>
            </w:r>
            <w:r>
              <w:rPr>
                <w:lang w:val="nl-NL"/>
              </w:rPr>
              <w:t xml:space="preserve">); Sanctum-authenticatie; middleware </w:t>
            </w:r>
            <w:r>
              <w:rPr>
                <w:lang w:val="nl-NL"/>
              </w:rPr>
              <w:t xml:space="preserve"/>
            </w:r>
            <w:r>
              <w:rPr>
                <w:rStyle w:val="VerbatimChar"/>
                <w:lang w:val="nl-NL"/>
              </w:rPr>
              <w:t xml:space="preserve">SetTenantSchema</w:t>
            </w:r>
            <w:r>
              <w:rPr>
                <w:lang w:val="nl-NL"/>
              </w:rPr>
              <w:t xml:space="preserve"> </w:t>
            </w:r>
            <w:r>
              <w:rPr>
                <w:lang w:val="nl-NL"/>
              </w:rPr>
              <w:t xml:space="preserve">(tenantresolutie </w:t>
            </w:r>
            <w:r>
              <w:rPr>
                <w:lang w:val="nl-NL"/>
              </w:rPr>
              <w:t xml:space="preserve">→ </w:t>
            </w:r>
            <w:r>
              <w:rPr>
                <w:rStyle w:val="VerbatimChar"/>
                <w:lang w:val="nl-NL"/>
              </w:rPr>
              <w:t xml:space="preserve">SET search_path</w:t>
            </w:r>
            <w:r>
              <w:rPr>
                <w:lang w:val="nl-NL"/>
              </w:rPr>
              <w:t xml:space="preserve">); RBAC; snelheidsbeperking; beleid; genereren van tijdelijk ondertekende URL's (30 min) voor audiostreaming; orkestratie van de transcriptiepijplijn</w:t>
            </w:r>
          </w:p>
        </w:tc>
      </w:tr>
      <w:tr>
        <w:trPr>
          <w:cantSplit/>
        </w:trPr>
        <w:tc>
          <w:tcPr/>
          <w:p>
            <w:pPr>
              <w:pStyle w:val="Compact"/>
            </w:pPr>
            <w:r>
              <w:rPr>
                <w:lang w:val="nl-NL"/>
              </w:rPr>
              <w:t xml:space="preserve">queue / queue-ai / queue-media</w:t>
            </w:r>
          </w:p>
        </w:tc>
        <w:tc>
          <w:tcPr/>
          <w:p>
            <w:pPr>
              <w:pStyle w:val="Compact"/>
            </w:pPr>
            <w:r>
              <w:rPr>
                <w:lang w:val="nl-NL"/>
              </w:rPr>
              <w:t xml:space="preserve">Asynchrone verwerking: Word-export, AI-generaties, audiofusie (ffmpeg)</w:t>
            </w:r>
          </w:p>
        </w:tc>
      </w:tr>
      <w:tr>
        <w:trPr>
          <w:cantSplit/>
        </w:trPr>
        <w:tc>
          <w:tcPr/>
          <w:p>
            <w:pPr>
              <w:pStyle w:val="Compact"/>
            </w:pPr>
            <w:r>
              <w:rPr>
                <w:lang w:val="nl-NL"/>
              </w:rPr>
              <w:t xml:space="preserve">scheduler</w:t>
            </w:r>
          </w:p>
        </w:tc>
        <w:tc>
          <w:tcPr/>
          <w:p>
            <w:pPr>
              <w:pStyle w:val="Compact"/>
            </w:pPr>
            <w:r>
              <w:rPr>
                <w:lang w:val="nl-NL"/>
              </w:rPr>
              <w:t xml:space="preserve">Geplande taken: opschonen, back-ups, waakhond voor het hervatten van geblokkeerde verwerking</w:t>
            </w:r>
          </w:p>
        </w:tc>
      </w:tr>
      <w:tr>
        <w:trPr>
          <w:cantSplit/>
        </w:trPr>
        <w:tc>
          <w:tcPr/>
          <w:p>
            <w:pPr>
              <w:pStyle w:val="Compact"/>
            </w:pPr>
            <w:r>
              <w:rPr>
                <w:lang w:val="nl-NL"/>
              </w:rPr>
              <w:t xml:space="preserve">reverb</w:t>
            </w:r>
          </w:p>
        </w:tc>
        <w:tc>
          <w:tcPr/>
          <w:p>
            <w:pPr>
              <w:pStyle w:val="Compact"/>
            </w:pPr>
            <w:r>
              <w:rPr>
                <w:lang w:val="nl-NL"/>
              </w:rPr>
              <w:t xml:space="preserve">Uitzending van realtime gebeurtenissen (transcriptievoortgang, meldingen)</w:t>
            </w:r>
          </w:p>
        </w:tc>
      </w:tr>
      <w:tr>
        <w:trPr>
          <w:cantSplit/>
        </w:trPr>
        <w:tc>
          <w:tcPr/>
          <w:p>
            <w:pPr>
              <w:pStyle w:val="Compact"/>
            </w:pPr>
            <w:r>
              <w:rPr>
                <w:lang w:val="nl-NL"/>
              </w:rPr>
              <w:t xml:space="preserve">postgres</w:t>
            </w:r>
          </w:p>
        </w:tc>
        <w:tc>
          <w:tcPr/>
          <w:p>
            <w:pPr>
              <w:pStyle w:val="Compact"/>
            </w:pPr>
            <w:r>
              <w:rPr>
                <w:lang w:val="nl-NL"/>
              </w:rPr>
              <w:t xml:space="preserve">Transactionele persistentie, isolatie per organisatie, streaming-replicatie naar ruimte B</w:t>
            </w:r>
          </w:p>
        </w:tc>
      </w:tr>
      <w:tr>
        <w:trPr>
          <w:cantSplit/>
        </w:trPr>
        <w:tc>
          <w:tcPr/>
          <w:p>
            <w:pPr>
              <w:pStyle w:val="Compact"/>
            </w:pPr>
            <w:r>
              <w:rPr>
                <w:lang w:val="nl-NL"/>
              </w:rPr>
              <w:t xml:space="preserve">redis</w:t>
            </w:r>
          </w:p>
        </w:tc>
        <w:tc>
          <w:tcPr/>
          <w:p>
            <w:pPr>
              <w:pStyle w:val="Compact"/>
            </w:pPr>
            <w:r>
              <w:rPr>
                <w:lang w:val="nl-NL"/>
              </w:rPr>
              <w:t xml:space="preserve">Applicatiecache, sessieopslag, wachtrij-back-end</w:t>
            </w:r>
          </w:p>
        </w:tc>
      </w:tr>
      <w:tr>
        <w:trPr>
          <w:cantSplit/>
        </w:trPr>
        <w:tc>
          <w:tcPr/>
          <w:p>
            <w:pPr>
              <w:pStyle w:val="Compact"/>
            </w:pPr>
            <w:r>
              <w:rPr>
                <w:lang w:val="nl-NL"/>
              </w:rPr>
              <w:t xml:space="preserve">clamav</w:t>
            </w:r>
          </w:p>
        </w:tc>
        <w:tc>
          <w:tcPr/>
          <w:p>
            <w:pPr>
              <w:pStyle w:val="Compact"/>
            </w:pPr>
            <w:r>
              <w:rPr>
                <w:lang w:val="nl-NL"/>
              </w:rPr>
              <w:t xml:space="preserve">Antivirusanalyse van geüploade bestanden, update van handtekeningen (freshclam; offline in geïsoleerde omgeving - zie bedieningsbestand)</w:t>
            </w:r>
          </w:p>
        </w:tc>
      </w:tr>
      <w:tr>
        <w:trPr>
          <w:cantSplit/>
        </w:trPr>
        <w:tc>
          <w:tcPr/>
          <w:p>
            <w:pPr>
              <w:pStyle w:val="Compact"/>
            </w:pPr>
            <w:r>
              <w:rPr>
                <w:lang w:val="nl-NL"/>
              </w:rPr>
              <w:t xml:space="preserve">GPU-server</w:t>
            </w:r>
          </w:p>
        </w:tc>
        <w:tc>
          <w:tcPr/>
          <w:p>
            <w:pPr>
              <w:pStyle w:val="Compact"/>
            </w:pPr>
            <w:r>
              <w:rPr>
                <w:lang w:val="nl-NL"/>
              </w:rPr>
              <w:t xml:space="preserve">whisperX-transcriptie, pyannote.audio-diarisering; queries </w:t>
            </w:r>
            <w:r>
              <w:rPr>
                <w:lang w:val="nl-NL"/>
              </w:rPr>
              <w:t xml:space="preserve"/>
            </w:r>
            <w:r>
              <w:rPr>
                <w:rStyle w:val="VerbatimChar"/>
                <w:lang w:val="nl-NL"/>
              </w:rPr>
              <w:t xml:space="preserve">GET /api/files/pending</w:t>
            </w:r>
            <w:r>
              <w:rPr>
                <w:lang w:val="nl-NL"/>
              </w:rPr>
              <w:t xml:space="preserve">, retourneert voortgang en resultaat</w:t>
            </w:r>
          </w:p>
        </w:tc>
      </w:tr>
      <w:tr>
        <w:trPr>
          <w:cantSplit/>
        </w:trPr>
        <w:tc>
          <w:tcPr/>
          <w:p>
            <w:pPr>
              <w:pStyle w:val="Compact"/>
            </w:pPr>
            <w:r>
              <w:rPr>
                <w:lang w:val="nl-NL"/>
              </w:rPr>
              <w:t xml:space="preserve">Lokale LLM</w:t>
            </w:r>
          </w:p>
        </w:tc>
        <w:tc>
          <w:tcPr/>
          <w:p>
            <w:pPr>
              <w:pStyle w:val="Compact"/>
            </w:pPr>
            <w:r>
              <w:rPr>
                <w:lang w:val="nl-NL"/>
              </w:rPr>
              <w:t xml:space="preserve">Gevolgtrekking voor correctie, samenvatting, notulen, hoofdstukken, suggestie van sprekers</w:t>
            </w:r>
          </w:p>
        </w:tc>
      </w:tr>
    </w:tbl>
    <w:bookmarkEnd w:id="50"/>
    <w:bookmarkStart w:id="51" w:name="X4c718047b021ddcf825ef6b88184c7e46099498"/>
    <w:p>
      <w:pPr>
        <w:pStyle w:val="Heading3"/>
        <w:keepNext/>
        <w:keepLines/>
      </w:pPr>
      <w:r>
        <w:rPr>
          <w:color w:val="000000"/>
          <w:lang w:val="nl-NL"/>
        </w:rPr>
        <w:t xml:space="preserve">3.2 Synoptische verbinding tussen apparatuur (kamer A – actief)</w:t>
      </w:r>
    </w:p>
    <w:p>
      <w:pPr>
        <w:pStyle w:val="SourceCode"/>
      </w:pPr>
      <w:r>
        <w:rPr>
          <w:rStyle w:val="VerbatimChar"/>
          <w:rFonts w:ascii="Courier New" w:hAnsi="Courier New" w:eastAsia="Courier New" w:cs="Courier New"/>
          <w:sz w:val="19"/>
          <w:szCs w:val="19"/>
        </w:rPr>
        <w:t xml:space="preserve">[werkstations / kantoornetwerk]</w:t>
        <w:br/>
        <w:t xml:space="preserve">  | 443/TCP (HTTPS)</w:t>
        <w:br/>
        <w:t xml:space="preserve">  v</w:t>
        <w:br/>
        <w:t xml:space="preserve">[Firewall / LB (apparatuur van Klant)]</w:t>
        <w:br/>
        <w:t xml:space="preserve">  | 443/TCP</w:t>
        <w:br/>
        <w:t xml:space="preserve">  v</w:t>
        <w:br/>
        <w:t xml:space="preserve">[APPLICATIESERVER (Docker-host)]</w:t>
        <w:br/>
        <w:t xml:space="preserve">  | nginx --9000--&gt; app</w:t>
        <w:br/>
        <w:t xml:space="preserve">  | nginx --5173--&gt; frontend</w:t>
        <w:br/>
        <w:t xml:space="preserve">  | nginx --8080--&gt; reverb</w:t>
        <w:br/>
        <w:t xml:space="preserve">  | 5432: postgres; 6379: redis; 3310: clamav</w:t>
        <w:br/>
        <w:t xml:space="preserve">  | postgres -- 5432/TCP asynchrone streamingreplicatie naar ruimte B</w:t>
        <w:br/>
        <w:t xml:space="preserve">  |</w:t>
        <w:br/>
        <w:t xml:space="preserve">[GPU-server (transcriptie + lokaal LLM)]</w:t>
        <w:br/>
        <w:t xml:space="preserve">  | transcript. (whisperX + pyannote) --443--&gt; API app (poll)</w:t>
        <w:br/>
        <w:t xml:space="preserve">  | transcript. &lt;--------------------------&gt; API app (poll)</w:t>
        <w:br/>
        <w:t xml:space="preserve">  \ lokaal LLM &lt;----[bijv. 8000]---- app (AI-verzoeken)</w:t>
      </w:r>
    </w:p>
    <w:p>
      <w:pPr>
        <w:pStyle w:val="FirstParagraph"/>
      </w:pPr>
      <w:r>
        <w:rPr>
          <w:i/>
          <w:iCs/>
          <w:lang w:val="nl-NL"/>
        </w:rPr>
        <w:t xml:space="preserve">Deze synoptic zal tijdens de implementatiefase in Microsoft Visio-formaat (.vsdx) worden aangeleverd, aangevuld met site-specifieke elementen.</w:t>
      </w:r>
    </w:p>
    <w:bookmarkEnd w:id="51"/>
    <w:bookmarkStart w:id="52" w:name="X4a70102ccb627c87587d24a9ae8819a917780ab"/>
    <w:p>
      <w:pPr>
        <w:pStyle w:val="Heading3"/>
        <w:keepNext/>
        <w:keepLines/>
      </w:pPr>
      <w:r>
        <w:rPr>
          <w:color w:val="000000"/>
          <w:lang w:val="nl-NL"/>
        </w:rPr>
        <w:t xml:space="preserve">3.3 Containerisatieconfiguratie</w:t>
      </w:r>
    </w:p>
    <w:p>
      <w:pPr>
        <w:pStyle w:val="Compact"/>
        <w:numPr>
          <w:ilvl w:val="0"/>
          <w:numId w:val="1015"/>
        </w:numPr>
      </w:pPr>
      <w:r>
        <w:rPr>
          <w:lang w:val="nl-NL"/>
        </w:rPr>
        <w:t xml:space="preserve">Docker </w:t>
      </w:r>
      <w:r>
        <w:rPr>
          <w:lang w:val="nl-NL"/>
        </w:rPr>
        <w:t xml:space="preserve"/>
      </w:r>
      <w:r>
        <w:rPr>
          <w:b/>
          <w:bCs/>
          <w:lang w:val="nl-NL"/>
        </w:rPr>
        <w:t xml:space="preserve">Compose-orkestratie; </w:t>
      </w:r>
      <w:r>
        <w:rPr>
          <w:lang w:val="nl-NL"/>
        </w:rPr>
        <w:t xml:space="preserve"/>
      </w:r>
      <w:r>
        <w:rPr>
          <w:lang w:val="nl-NL"/>
        </w:rPr>
        <w:t xml:space="preserve">elke service is geïsoleerd, met gedefinieerde resourcelimieten (geheugen/CPU).</w:t>
      </w:r>
    </w:p>
    <w:p>
      <w:pPr>
        <w:pStyle w:val="Compact"/>
        <w:numPr>
          <w:ilvl w:val="0"/>
          <w:numId w:val="1015"/>
        </w:numPr>
      </w:pPr>
      <w:r>
        <w:rPr>
          <w:lang w:val="nl-NL"/>
        </w:rPr>
        <w:t xml:space="preserve">Containerverharding: </w:t>
      </w:r>
      <w:r>
        <w:rPr>
          <w:lang w:val="nl-NL"/>
        </w:rPr>
        <w:t xml:space="preserve"/>
      </w:r>
      <w:r>
        <w:rPr>
          <w:rStyle w:val="VerbatimChar"/>
          <w:lang w:val="nl-NL"/>
        </w:rPr>
        <w:t xml:space="preserve">no-new-privileges:true</w:t>
      </w:r>
      <w:r>
        <w:rPr>
          <w:lang w:val="nl-NL"/>
        </w:rPr>
        <w:t xml:space="preserve">, </w:t>
      </w:r>
      <w:r>
        <w:rPr>
          <w:lang w:val="nl-NL"/>
        </w:rPr>
        <w:t xml:space="preserve"/>
      </w:r>
      <w:r>
        <w:rPr>
          <w:rStyle w:val="VerbatimChar"/>
          <w:lang w:val="nl-NL"/>
        </w:rPr>
        <w:t xml:space="preserve">cap_drop: ALL</w:t>
      </w:r>
      <w:r>
        <w:rPr>
          <w:lang w:val="nl-NL"/>
        </w:rPr>
        <w:t xml:space="preserve"> </w:t>
      </w:r>
      <w:r>
        <w:rPr>
          <w:lang w:val="nl-NL"/>
        </w:rPr>
        <w:t xml:space="preserve">(nginx bewaart alleen </w:t>
      </w:r>
      <w:r>
        <w:rPr>
          <w:lang w:val="nl-NL"/>
        </w:rPr>
        <w:t xml:space="preserve"/>
      </w:r>
      <w:r>
        <w:rPr>
          <w:rStyle w:val="VerbatimChar"/>
          <w:lang w:val="nl-NL"/>
        </w:rPr>
        <w:t xml:space="preserve">NET_BIND_SERVICE</w:t>
      </w:r>
      <w:r>
        <w:rPr>
          <w:lang w:val="nl-NL"/>
        </w:rPr>
        <w:t xml:space="preserve">, </w:t>
      </w:r>
      <w:r>
        <w:rPr>
          <w:lang w:val="nl-NL"/>
        </w:rPr>
        <w:t xml:space="preserve"/>
      </w:r>
      <w:r>
        <w:rPr>
          <w:rStyle w:val="VerbatimChar"/>
          <w:lang w:val="nl-NL"/>
        </w:rPr>
        <w:t xml:space="preserve">CHOWN</w:t>
      </w:r>
      <w:r>
        <w:rPr>
          <w:lang w:val="nl-NL"/>
        </w:rPr>
        <w:t xml:space="preserve">, </w:t>
      </w:r>
      <w:r>
        <w:rPr>
          <w:lang w:val="nl-NL"/>
        </w:rPr>
        <w:t xml:space="preserve"/>
      </w:r>
      <w:r>
        <w:rPr>
          <w:rStyle w:val="VerbatimChar"/>
          <w:lang w:val="nl-NL"/>
        </w:rPr>
        <w:t xml:space="preserve">SETUID</w:t>
      </w:r>
      <w:r>
        <w:rPr>
          <w:lang w:val="nl-NL"/>
        </w:rPr>
        <w:t xml:space="preserve">, </w:t>
      </w:r>
      <w:r>
        <w:rPr>
          <w:lang w:val="nl-NL"/>
        </w:rPr>
        <w:t xml:space="preserve"/>
      </w:r>
      <w:r>
        <w:rPr>
          <w:rStyle w:val="VerbatimChar"/>
          <w:lang w:val="nl-NL"/>
        </w:rPr>
        <w:t xml:space="preserve">SETGID</w:t>
      </w:r>
      <w:r>
        <w:rPr>
          <w:lang w:val="nl-NL"/>
        </w:rPr>
        <w:t xml:space="preserve">), alleen-lezen bestandssystemen waar van toepassing, </w:t>
      </w:r>
      <w:r>
        <w:rPr>
          <w:lang w:val="nl-NL"/>
        </w:rPr>
        <w:t xml:space="preserve"/>
      </w:r>
      <w:r>
        <w:rPr>
          <w:rStyle w:val="VerbatimChar"/>
          <w:lang w:val="nl-NL"/>
        </w:rPr>
        <w:t xml:space="preserve">tmpfs</w:t>
      </w:r>
      <w:r>
        <w:rPr>
          <w:lang w:val="nl-NL"/>
        </w:rPr>
        <w:t xml:space="preserve"> </w:t>
      </w:r>
      <w:r>
        <w:rPr>
          <w:lang w:val="nl-NL"/>
        </w:rPr>
        <w:t xml:space="preserve">voor tijdelijke mappen.</w:t>
      </w:r>
    </w:p>
    <w:p>
      <w:pPr>
        <w:pStyle w:val="Compact"/>
        <w:numPr>
          <w:ilvl w:val="0"/>
          <w:numId w:val="1015"/>
        </w:numPr>
      </w:pPr>
      <w:r>
        <w:rPr>
          <w:lang w:val="nl-NL"/>
        </w:rPr>
        <w:t xml:space="preserve">Intern brugtype </w:t>
      </w:r>
      <w:r>
        <w:rPr>
          <w:lang w:val="nl-NL"/>
        </w:rPr>
        <w:t xml:space="preserve"/>
      </w:r>
      <w:r>
        <w:rPr>
          <w:i/>
          <w:iCs/>
          <w:lang w:val="nl-NL"/>
        </w:rPr>
        <w:t xml:space="preserve">Docker-netwerk: </w:t>
      </w:r>
      <w:r>
        <w:rPr>
          <w:lang w:val="nl-NL"/>
        </w:rPr>
        <w:t xml:space="preserve"/>
      </w:r>
      <w:r>
        <w:rPr>
          <w:lang w:val="nl-NL"/>
        </w:rPr>
        <w:t xml:space="preserve">services communiceren via hun servicenaam; alleen nginx is verbonden met het blootgestelde netwerk.</w:t>
      </w:r>
    </w:p>
    <w:p>
      <w:pPr>
        <w:pStyle w:val="Compact"/>
        <w:numPr>
          <w:ilvl w:val="0"/>
          <w:numId w:val="1015"/>
        </w:numPr>
      </w:pPr>
      <w:r>
        <w:rPr>
          <w:lang w:val="nl-NL"/>
        </w:rPr>
        <w:t xml:space="preserve">Roterende containerlogboeken (</w:t>
      </w:r>
      <w:r>
        <w:rPr>
          <w:rStyle w:val="VerbatimChar"/>
          <w:lang w:val="nl-NL"/>
        </w:rPr>
        <w:t xml:space="preserve">json-file</w:t>
      </w:r>
      <w:r>
        <w:rPr>
          <w:lang w:val="nl-NL"/>
        </w:rPr>
        <w:t xml:space="preserve">, max. 10 MB × 3 bestanden per service).</w:t>
      </w:r>
    </w:p>
    <w:p>
      <w:r>
        <w:pict>
          <v:rect style="width:0;height:1.5pt" o:hralign="center" o:hrstd="t" o:hr="t"/>
        </w:pict>
      </w:r>
    </w:p>
    <w:bookmarkEnd w:id="52"/>
    <w:bookmarkEnd w:id="53"/>
    <w:bookmarkStart w:id="59" w:name="X21cfb65e0693a6c2cc823cf29069705eca75efb"/>
    <w:p>
      <w:pPr>
        <w:pStyle w:val="Heading2"/>
        <w:keepNext/>
        <w:keepLines/>
      </w:pPr>
      <w:r>
        <w:rPr>
          <w:color w:val="000000"/>
          <w:lang w:val="nl-NL"/>
        </w:rPr>
        <w:t xml:space="preserve">4. Gedetailleerd overzicht van de architectuur</w:t>
      </w:r>
    </w:p>
    <w:p>
      <w:pPr>
        <w:pStyle w:val="FirstParagraph"/>
        <w:keepNext/>
      </w:pPr>
      <w:r>
        <w:drawing>
          <wp:inline>
            <wp:extent cx="5334000" cy="1416473"/>
            <wp:effectExtent b="0" l="0" r="0" t="0"/>
            <wp:docPr descr="Synoptique détaillé de l'architecture" title="" id="55" name="Picture"/>
            <a:graphic>
              <a:graphicData uri="http://schemas.openxmlformats.org/drawingml/2006/picture">
                <pic:pic>
                  <pic:nvPicPr>
                    <pic:cNvPr descr="img/synoptique.png" id="56" name="Picture"/>
                    <pic:cNvPicPr>
                      <a:picLocks noChangeArrowheads="1" noChangeAspect="1"/>
                    </pic:cNvPicPr>
                  </pic:nvPicPr>
                  <pic:blipFill>
                    <a:blip r:embed="rId54"/>
                    <a:stretch>
                      <a:fillRect/>
                    </a:stretch>
                  </pic:blipFill>
                  <pic:spPr bwMode="auto">
                    <a:xfrm>
                      <a:off x="0" y="0"/>
                      <a:ext cx="5334000" cy="1416473"/>
                    </a:xfrm>
                    <a:prstGeom prst="rect">
                      <a:avLst/>
                    </a:prstGeom>
                    <a:noFill/>
                    <a:ln w="9525">
                      <a:noFill/>
                      <a:headEnd/>
                      <a:tailEnd/>
                    </a:ln>
                  </pic:spPr>
                </pic:pic>
              </a:graphicData>
            </a:graphic>
          </wp:inline>
        </w:drawing>
      </w:r>
    </w:p>
    <w:p>
      <w:pPr>
        <w:pStyle w:val="BodyText"/>
        <w:keepLines/>
      </w:pPr>
      <w:r>
        <w:rPr>
          <w:i/>
          <w:iCs/>
          <w:lang w:val="nl-NL"/>
        </w:rPr>
        <w:t xml:space="preserve">Figuur 1 — Gedetailleerd overzicht van de on-premise architectuur met twee kamers (kamer A, actieve hoofdsite / kamer B, passieve back-upsite), componenten en onderlinge verbindingen (Visio .vsdx-versie keerde terug naar de implementatiefase).</w:t>
      </w:r>
    </w:p>
    <w:bookmarkStart w:id="57" w:name="Xe9ffeb358ec97d2e6a18372b40619bebe3b55e3"/>
    <w:p>
      <w:pPr>
        <w:pStyle w:val="Heading3"/>
        <w:keepNext/>
        <w:keepLines/>
      </w:pPr>
      <w:r>
        <w:rPr>
          <w:color w:val="000000"/>
          <w:lang w:val="nl-NL"/>
        </w:rPr>
        <w:t xml:space="preserve">4.1 Inventarisatie van componenten en locatie</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nl-NL"/>
              </w:rPr>
              <w:t xml:space="preserve">#</w:t>
            </w:r>
          </w:p>
        </w:tc>
        <w:tc>
          <w:tcPr>
            <w:tcW w:type="dxa" w:w="1560"/>
            <w:tcMar>
              <w:left w:type="dxa" w:w="80"/>
              <w:right w:type="dxa" w:w="80"/>
            </w:tcMar>
          </w:tcPr>
          <w:p>
            <w:pPr>
              <w:pStyle w:val="Compact"/>
            </w:pPr>
            <w:r>
              <w:rPr>
                <w:sz w:val="19"/>
                <w:szCs w:val="19"/>
                <w:lang w:val="nl-NL"/>
              </w:rPr>
              <w:t xml:space="preserve">Onderdeel</w:t>
            </w:r>
          </w:p>
        </w:tc>
        <w:tc>
          <w:tcPr>
            <w:tcW w:type="dxa" w:w="1560"/>
            <w:tcMar>
              <w:left w:type="dxa" w:w="80"/>
              <w:right w:type="dxa" w:w="80"/>
            </w:tcMar>
          </w:tcPr>
          <w:p>
            <w:pPr>
              <w:pStyle w:val="Compact"/>
            </w:pPr>
            <w:r>
              <w:rPr>
                <w:sz w:val="19"/>
                <w:szCs w:val="19"/>
                <w:lang w:val="nl-NL"/>
              </w:rPr>
              <w:t xml:space="preserve">Kamer</w:t>
            </w:r>
          </w:p>
        </w:tc>
        <w:tc>
          <w:tcPr>
            <w:tcW w:type="dxa" w:w="1560"/>
            <w:tcMar>
              <w:left w:type="dxa" w:w="80"/>
              <w:right w:type="dxa" w:w="80"/>
            </w:tcMar>
          </w:tcPr>
          <w:p>
            <w:pPr>
              <w:pStyle w:val="Compact"/>
            </w:pPr>
            <w:r>
              <w:rPr>
                <w:sz w:val="19"/>
                <w:szCs w:val="19"/>
                <w:lang w:val="nl-NL"/>
              </w:rPr>
              <w:t xml:space="preserve">Rack</w:t>
            </w:r>
          </w:p>
        </w:tc>
        <w:tc>
          <w:tcPr>
            <w:tcW w:type="dxa" w:w="1560"/>
            <w:tcMar>
              <w:left w:type="dxa" w:w="80"/>
              <w:right w:type="dxa" w:w="80"/>
            </w:tcMar>
          </w:tcPr>
          <w:p>
            <w:pPr>
              <w:pStyle w:val="Compact"/>
            </w:pPr>
            <w:r>
              <w:rPr>
                <w:sz w:val="19"/>
                <w:szCs w:val="19"/>
                <w:lang w:val="nl-NL"/>
              </w:rPr>
              <w:t xml:space="preserve">Rol</w:t>
            </w:r>
          </w:p>
        </w:tc>
        <w:tc>
          <w:tcPr>
            <w:tcW w:type="dxa" w:w="1560"/>
            <w:tcMar>
              <w:left w:type="dxa" w:w="80"/>
              <w:right w:type="dxa" w:w="80"/>
            </w:tcMar>
          </w:tcPr>
          <w:p>
            <w:pPr>
              <w:pStyle w:val="Compact"/>
            </w:pPr>
            <w:r>
              <w:rPr>
                <w:sz w:val="19"/>
                <w:szCs w:val="19"/>
                <w:lang w:val="nl-NL"/>
              </w:rPr>
              <w:t xml:space="preserve">Stroomvoorziening</w:t>
            </w:r>
          </w:p>
        </w:tc>
      </w:tr>
      <w:tr>
        <w:trPr>
          <w:cantSplit/>
        </w:trPr>
        <w:tc>
          <w:tcPr>
            <w:tcW w:type="dxa" w:w="1560"/>
            <w:tcMar>
              <w:left w:type="dxa" w:w="80"/>
              <w:right w:type="dxa" w:w="80"/>
            </w:tcMar>
          </w:tcPr>
          <w:p>
            <w:pPr>
              <w:pStyle w:val="Compact"/>
            </w:pPr>
            <w:r>
              <w:rPr>
                <w:sz w:val="19"/>
                <w:szCs w:val="19"/>
                <w:lang w:val="nl-NL"/>
              </w:rPr>
              <w:t xml:space="preserve">1</w:t>
            </w:r>
          </w:p>
        </w:tc>
        <w:tc>
          <w:tcPr>
            <w:tcW w:type="dxa" w:w="1560"/>
            <w:tcMar>
              <w:left w:type="dxa" w:w="80"/>
              <w:right w:type="dxa" w:w="80"/>
            </w:tcMar>
          </w:tcPr>
          <w:p>
            <w:pPr>
              <w:pStyle w:val="Compact"/>
            </w:pPr>
            <w:r>
              <w:rPr>
                <w:sz w:val="19"/>
                <w:szCs w:val="19"/>
                <w:lang w:val="nl-NL"/>
              </w:rPr>
              <w:t xml:space="preserve">Applicatieserver (actief)</w:t>
            </w:r>
          </w:p>
        </w:tc>
        <w:tc>
          <w:tcPr>
            <w:tcW w:type="dxa" w:w="1560"/>
            <w:tcMar>
              <w:left w:type="dxa" w:w="80"/>
              <w:right w:type="dxa" w:w="80"/>
            </w:tcMar>
          </w:tcPr>
          <w:p>
            <w:pPr>
              <w:pStyle w:val="Compact"/>
            </w:pPr>
            <w:r>
              <w:rPr>
                <w:sz w:val="19"/>
                <w:szCs w:val="19"/>
                <w:lang w:val="nl-NL"/>
              </w:rPr>
              <w:t xml:space="preserve">Kamer A</w:t>
            </w:r>
          </w:p>
        </w:tc>
        <w:tc>
          <w:tcPr>
            <w:tcW w:type="dxa" w:w="1560"/>
            <w:tcMar>
              <w:left w:type="dxa" w:w="80"/>
              <w:right w:type="dxa" w:w="80"/>
            </w:tcMar>
          </w:tcPr>
          <w:p>
            <w:pPr>
              <w:pStyle w:val="Compact"/>
            </w:pPr>
            <w:r>
              <w:rPr>
                <w:rStyle w:val="VerbatimChar"/>
                <w:sz w:val="19"/>
                <w:szCs w:val="19"/>
                <w:lang w:val="nl-NL"/>
              </w:rPr>
              <w:t xml:space="preserve">[WORDEN GEÏNFORMEERD]</w:t>
            </w:r>
          </w:p>
        </w:tc>
        <w:tc>
          <w:tcPr>
            <w:tcW w:type="dxa" w:w="1560"/>
            <w:tcMar>
              <w:left w:type="dxa" w:w="80"/>
              <w:right w:type="dxa" w:w="80"/>
            </w:tcMar>
          </w:tcPr>
          <w:p>
            <w:pPr>
              <w:pStyle w:val="Compact"/>
            </w:pPr>
            <w:r>
              <w:rPr>
                <w:sz w:val="19"/>
                <w:szCs w:val="19"/>
                <w:lang w:val="nl-NL"/>
              </w:rPr>
              <w:t xml:space="preserve">Stack Docker TranscribIA (prod)</w:t>
            </w:r>
          </w:p>
        </w:tc>
        <w:tc>
          <w:tcPr>
            <w:tcW w:type="dxa" w:w="1560"/>
            <w:tcMar>
              <w:left w:type="dxa" w:w="80"/>
              <w:right w:type="dxa" w:w="80"/>
            </w:tcMar>
          </w:tcPr>
          <w:p>
            <w:pPr>
              <w:pStyle w:val="Compact"/>
            </w:pPr>
            <w:r>
              <w:rPr>
                <w:sz w:val="19"/>
                <w:szCs w:val="19"/>
                <w:lang w:val="nl-NL"/>
              </w:rPr>
              <w:t xml:space="preserve">UPS A </w:t>
            </w:r>
            <w:r>
              <w:rPr>
                <w:sz w:val="19"/>
                <w:szCs w:val="19"/>
                <w:lang w:val="nl-NL"/>
              </w:rPr>
              <w:t xml:space="preserve">[IN </w:t>
            </w:r>
            <w:r>
              <w:rPr>
                <w:rStyle w:val="VerbatimChar"/>
                <w:sz w:val="19"/>
                <w:szCs w:val="19"/>
                <w:lang w:val="nl-NL"/>
              </w:rPr>
              <w:t xml:space="preserve">TE VULLEN]</w:t>
            </w:r>
          </w:p>
        </w:tc>
      </w:tr>
      <w:tr>
        <w:trPr>
          <w:cantSplit/>
        </w:trPr>
        <w:tc>
          <w:tcPr>
            <w:tcW w:type="dxa" w:w="1560"/>
            <w:tcMar>
              <w:left w:type="dxa" w:w="80"/>
              <w:right w:type="dxa" w:w="80"/>
            </w:tcMar>
          </w:tcPr>
          <w:p>
            <w:pPr>
              <w:pStyle w:val="Compact"/>
            </w:pPr>
            <w:r>
              <w:rPr>
                <w:sz w:val="19"/>
                <w:szCs w:val="19"/>
                <w:lang w:val="nl-NL"/>
              </w:rPr>
              <w:t xml:space="preserve">2</w:t>
            </w:r>
          </w:p>
        </w:tc>
        <w:tc>
          <w:tcPr>
            <w:tcW w:type="dxa" w:w="1560"/>
            <w:tcMar>
              <w:left w:type="dxa" w:w="80"/>
              <w:right w:type="dxa" w:w="80"/>
            </w:tcMar>
          </w:tcPr>
          <w:p>
            <w:pPr>
              <w:pStyle w:val="Compact"/>
            </w:pPr>
            <w:r>
              <w:rPr>
                <w:sz w:val="19"/>
                <w:szCs w:val="19"/>
                <w:lang w:val="nl-NL"/>
              </w:rPr>
              <w:t xml:space="preserve">GPU-transcriptie/LLM-server (actief)</w:t>
            </w:r>
          </w:p>
        </w:tc>
        <w:tc>
          <w:tcPr>
            <w:tcW w:type="dxa" w:w="1560"/>
            <w:tcMar>
              <w:left w:type="dxa" w:w="80"/>
              <w:right w:type="dxa" w:w="80"/>
            </w:tcMar>
          </w:tcPr>
          <w:p>
            <w:pPr>
              <w:pStyle w:val="Compact"/>
            </w:pPr>
            <w:r>
              <w:rPr>
                <w:sz w:val="19"/>
                <w:szCs w:val="19"/>
                <w:lang w:val="nl-NL"/>
              </w:rPr>
              <w:t xml:space="preserve">Kamer A</w:t>
            </w:r>
          </w:p>
        </w:tc>
        <w:tc>
          <w:tcPr>
            <w:tcW w:type="dxa" w:w="1560"/>
            <w:tcMar>
              <w:left w:type="dxa" w:w="80"/>
              <w:right w:type="dxa" w:w="80"/>
            </w:tcMar>
          </w:tcPr>
          <w:p>
            <w:pPr>
              <w:pStyle w:val="Compact"/>
            </w:pPr>
            <w:r>
              <w:rPr>
                <w:rStyle w:val="VerbatimChar"/>
                <w:sz w:val="19"/>
                <w:szCs w:val="19"/>
                <w:lang w:val="nl-NL"/>
              </w:rPr>
              <w:t xml:space="preserve">[WORDEN GEÏNFORMEERD]</w:t>
            </w:r>
          </w:p>
        </w:tc>
        <w:tc>
          <w:tcPr>
            <w:tcW w:type="dxa" w:w="1560"/>
            <w:tcMar>
              <w:left w:type="dxa" w:w="80"/>
              <w:right w:type="dxa" w:w="80"/>
            </w:tcMar>
          </w:tcPr>
          <w:p>
            <w:pPr>
              <w:pStyle w:val="Compact"/>
            </w:pPr>
            <w:r>
              <w:rPr>
                <w:sz w:val="19"/>
                <w:szCs w:val="19"/>
                <w:lang w:val="nl-NL"/>
              </w:rPr>
              <w:t xml:space="preserve">Transcriptie + gevolgtrekking LLM</w:t>
            </w:r>
          </w:p>
        </w:tc>
        <w:tc>
          <w:tcPr>
            <w:tcW w:type="dxa" w:w="1560"/>
            <w:tcMar>
              <w:left w:type="dxa" w:w="80"/>
              <w:right w:type="dxa" w:w="80"/>
            </w:tcMar>
          </w:tcPr>
          <w:p>
            <w:pPr>
              <w:pStyle w:val="Compact"/>
            </w:pPr>
            <w:r>
              <w:rPr>
                <w:sz w:val="19"/>
                <w:szCs w:val="19"/>
                <w:lang w:val="nl-NL"/>
              </w:rPr>
              <w:t xml:space="preserve">UPS A </w:t>
            </w:r>
            <w:r>
              <w:rPr>
                <w:sz w:val="19"/>
                <w:szCs w:val="19"/>
                <w:lang w:val="nl-NL"/>
              </w:rPr>
              <w:t xml:space="preserve">[IN </w:t>
            </w:r>
            <w:r>
              <w:rPr>
                <w:rStyle w:val="VerbatimChar"/>
                <w:sz w:val="19"/>
                <w:szCs w:val="19"/>
                <w:lang w:val="nl-NL"/>
              </w:rPr>
              <w:t xml:space="preserve">TE VULLEN]</w:t>
            </w:r>
          </w:p>
        </w:tc>
      </w:tr>
      <w:tr>
        <w:trPr>
          <w:cantSplit/>
        </w:trPr>
        <w:tc>
          <w:tcPr>
            <w:tcW w:type="dxa" w:w="1560"/>
            <w:tcMar>
              <w:left w:type="dxa" w:w="80"/>
              <w:right w:type="dxa" w:w="80"/>
            </w:tcMar>
          </w:tcPr>
          <w:p>
            <w:pPr>
              <w:pStyle w:val="Compact"/>
            </w:pPr>
            <w:r>
              <w:rPr>
                <w:sz w:val="19"/>
                <w:szCs w:val="19"/>
                <w:lang w:val="nl-NL"/>
              </w:rPr>
              <w:t xml:space="preserve">3</w:t>
            </w:r>
          </w:p>
        </w:tc>
        <w:tc>
          <w:tcPr>
            <w:tcW w:type="dxa" w:w="1560"/>
            <w:tcMar>
              <w:left w:type="dxa" w:w="80"/>
              <w:right w:type="dxa" w:w="80"/>
            </w:tcMar>
          </w:tcPr>
          <w:p>
            <w:pPr>
              <w:pStyle w:val="Compact"/>
            </w:pPr>
            <w:r>
              <w:rPr>
                <w:sz w:val="19"/>
                <w:szCs w:val="19"/>
                <w:lang w:val="nl-NL"/>
              </w:rPr>
              <w:t xml:space="preserve">Applicatieserver (back-up)</w:t>
            </w:r>
          </w:p>
        </w:tc>
        <w:tc>
          <w:tcPr>
            <w:tcW w:type="dxa" w:w="1560"/>
            <w:tcMar>
              <w:left w:type="dxa" w:w="80"/>
              <w:right w:type="dxa" w:w="80"/>
            </w:tcMar>
          </w:tcPr>
          <w:p>
            <w:pPr>
              <w:pStyle w:val="Compact"/>
            </w:pPr>
            <w:r>
              <w:rPr>
                <w:sz w:val="19"/>
                <w:szCs w:val="19"/>
                <w:lang w:val="nl-NL"/>
              </w:rPr>
              <w:t xml:space="preserve">Kamer B</w:t>
            </w:r>
          </w:p>
        </w:tc>
        <w:tc>
          <w:tcPr>
            <w:tcW w:type="dxa" w:w="1560"/>
            <w:tcMar>
              <w:left w:type="dxa" w:w="80"/>
              <w:right w:type="dxa" w:w="80"/>
            </w:tcMar>
          </w:tcPr>
          <w:p>
            <w:pPr>
              <w:pStyle w:val="Compact"/>
            </w:pPr>
            <w:r>
              <w:rPr>
                <w:rStyle w:val="VerbatimChar"/>
                <w:sz w:val="19"/>
                <w:szCs w:val="19"/>
                <w:lang w:val="nl-NL"/>
              </w:rPr>
              <w:t xml:space="preserve">[WORDEN GEÏNFORMEERD]</w:t>
            </w:r>
          </w:p>
        </w:tc>
        <w:tc>
          <w:tcPr>
            <w:tcW w:type="dxa" w:w="1560"/>
            <w:tcMar>
              <w:left w:type="dxa" w:w="80"/>
              <w:right w:type="dxa" w:w="80"/>
            </w:tcMar>
          </w:tcPr>
          <w:p>
            <w:pPr>
              <w:pStyle w:val="Compact"/>
            </w:pPr>
            <w:r>
              <w:rPr>
                <w:sz w:val="19"/>
                <w:szCs w:val="19"/>
                <w:lang w:val="nl-NL"/>
              </w:rPr>
              <w:t xml:space="preserve">Stack Docker TranscribIA (stand-by)</w:t>
            </w:r>
          </w:p>
        </w:tc>
        <w:tc>
          <w:tcPr>
            <w:tcW w:type="dxa" w:w="1560"/>
            <w:tcMar>
              <w:left w:type="dxa" w:w="80"/>
              <w:right w:type="dxa" w:w="80"/>
            </w:tcMar>
          </w:tcPr>
          <w:p>
            <w:pPr>
              <w:pStyle w:val="Compact"/>
            </w:pPr>
            <w:r>
              <w:rPr>
                <w:sz w:val="19"/>
                <w:szCs w:val="19"/>
                <w:lang w:val="nl-NL"/>
              </w:rPr>
              <w:t xml:space="preserve">UPS B </w:t>
            </w:r>
            <w:r>
              <w:rPr>
                <w:sz w:val="19"/>
                <w:szCs w:val="19"/>
                <w:lang w:val="nl-NL"/>
              </w:rPr>
              <w:t xml:space="preserve">[IN </w:t>
            </w:r>
            <w:r>
              <w:rPr>
                <w:rStyle w:val="VerbatimChar"/>
                <w:sz w:val="19"/>
                <w:szCs w:val="19"/>
                <w:lang w:val="nl-NL"/>
              </w:rPr>
              <w:t xml:space="preserve">TE VULLEN]</w:t>
            </w:r>
          </w:p>
        </w:tc>
      </w:tr>
      <w:tr>
        <w:trPr>
          <w:cantSplit/>
        </w:trPr>
        <w:tc>
          <w:tcPr>
            <w:tcW w:type="dxa" w:w="1560"/>
            <w:tcMar>
              <w:left w:type="dxa" w:w="80"/>
              <w:right w:type="dxa" w:w="80"/>
            </w:tcMar>
          </w:tcPr>
          <w:p>
            <w:pPr>
              <w:pStyle w:val="Compact"/>
            </w:pPr>
            <w:r>
              <w:rPr>
                <w:sz w:val="19"/>
                <w:szCs w:val="19"/>
                <w:lang w:val="nl-NL"/>
              </w:rPr>
              <w:t xml:space="preserve">4</w:t>
            </w:r>
          </w:p>
        </w:tc>
        <w:tc>
          <w:tcPr>
            <w:tcW w:type="dxa" w:w="1560"/>
            <w:tcMar>
              <w:left w:type="dxa" w:w="80"/>
              <w:right w:type="dxa" w:w="80"/>
            </w:tcMar>
          </w:tcPr>
          <w:p>
            <w:pPr>
              <w:pStyle w:val="Compact"/>
            </w:pPr>
            <w:r>
              <w:rPr>
                <w:sz w:val="19"/>
                <w:szCs w:val="19"/>
                <w:lang w:val="nl-NL"/>
              </w:rPr>
              <w:t xml:space="preserve">GPU-transcriptie/LLM-server (back-up)</w:t>
            </w:r>
          </w:p>
        </w:tc>
        <w:tc>
          <w:tcPr>
            <w:tcW w:type="dxa" w:w="1560"/>
            <w:tcMar>
              <w:left w:type="dxa" w:w="80"/>
              <w:right w:type="dxa" w:w="80"/>
            </w:tcMar>
          </w:tcPr>
          <w:p>
            <w:pPr>
              <w:pStyle w:val="Compact"/>
            </w:pPr>
            <w:r>
              <w:rPr>
                <w:sz w:val="19"/>
                <w:szCs w:val="19"/>
                <w:lang w:val="nl-NL"/>
              </w:rPr>
              <w:t xml:space="preserve">Kamer B</w:t>
            </w:r>
          </w:p>
        </w:tc>
        <w:tc>
          <w:tcPr>
            <w:tcW w:type="dxa" w:w="1560"/>
            <w:tcMar>
              <w:left w:type="dxa" w:w="80"/>
              <w:right w:type="dxa" w:w="80"/>
            </w:tcMar>
          </w:tcPr>
          <w:p>
            <w:pPr>
              <w:pStyle w:val="Compact"/>
            </w:pPr>
            <w:r>
              <w:rPr>
                <w:rStyle w:val="VerbatimChar"/>
                <w:sz w:val="19"/>
                <w:szCs w:val="19"/>
                <w:lang w:val="nl-NL"/>
              </w:rPr>
              <w:t xml:space="preserve">[WORDEN GEÏNFORMEERD]</w:t>
            </w:r>
          </w:p>
        </w:tc>
        <w:tc>
          <w:tcPr>
            <w:tcW w:type="dxa" w:w="1560"/>
            <w:tcMar>
              <w:left w:type="dxa" w:w="80"/>
              <w:right w:type="dxa" w:w="80"/>
            </w:tcMar>
          </w:tcPr>
          <w:p>
            <w:pPr>
              <w:pStyle w:val="Compact"/>
            </w:pPr>
            <w:r>
              <w:rPr>
                <w:sz w:val="19"/>
                <w:szCs w:val="19"/>
                <w:lang w:val="nl-NL"/>
              </w:rPr>
              <w:t xml:space="preserve">Transcriptie + inferentie LLM (stand-by)</w:t>
            </w:r>
          </w:p>
        </w:tc>
        <w:tc>
          <w:tcPr>
            <w:tcW w:type="dxa" w:w="1560"/>
            <w:tcMar>
              <w:left w:type="dxa" w:w="80"/>
              <w:right w:type="dxa" w:w="80"/>
            </w:tcMar>
          </w:tcPr>
          <w:p>
            <w:pPr>
              <w:pStyle w:val="Compact"/>
            </w:pPr>
            <w:r>
              <w:rPr>
                <w:sz w:val="19"/>
                <w:szCs w:val="19"/>
                <w:lang w:val="nl-NL"/>
              </w:rPr>
              <w:t xml:space="preserve">UPS B </w:t>
            </w:r>
            <w:r>
              <w:rPr>
                <w:sz w:val="19"/>
                <w:szCs w:val="19"/>
                <w:lang w:val="nl-NL"/>
              </w:rPr>
              <w:t xml:space="preserve">[IN </w:t>
            </w:r>
            <w:r>
              <w:rPr>
                <w:rStyle w:val="VerbatimChar"/>
                <w:sz w:val="19"/>
                <w:szCs w:val="19"/>
                <w:lang w:val="nl-NL"/>
              </w:rPr>
              <w:t xml:space="preserve">TE VULLEN]</w:t>
            </w:r>
          </w:p>
        </w:tc>
      </w:tr>
      <w:tr>
        <w:trPr>
          <w:cantSplit/>
        </w:trPr>
        <w:tc>
          <w:tcPr>
            <w:tcW w:type="dxa" w:w="1560"/>
            <w:tcMar>
              <w:left w:type="dxa" w:w="80"/>
              <w:right w:type="dxa" w:w="80"/>
            </w:tcMar>
          </w:tcPr>
          <w:p>
            <w:pPr>
              <w:pStyle w:val="Compact"/>
            </w:pPr>
            <w:r>
              <w:rPr>
                <w:sz w:val="19"/>
                <w:szCs w:val="19"/>
                <w:lang w:val="nl-NL"/>
              </w:rPr>
              <w:t xml:space="preserve">5</w:t>
            </w:r>
          </w:p>
        </w:tc>
        <w:tc>
          <w:tcPr>
            <w:tcW w:type="dxa" w:w="1560"/>
            <w:tcMar>
              <w:left w:type="dxa" w:w="80"/>
              <w:right w:type="dxa" w:w="80"/>
            </w:tcMar>
          </w:tcPr>
          <w:p>
            <w:pPr>
              <w:pStyle w:val="Compact"/>
            </w:pPr>
            <w:r>
              <w:rPr>
                <w:sz w:val="19"/>
                <w:szCs w:val="19"/>
                <w:lang w:val="nl-NL"/>
              </w:rPr>
              <w:t xml:space="preserve">Back-upopslag</w:t>
            </w:r>
          </w:p>
        </w:tc>
        <w:tc>
          <w:tcPr>
            <w:tcW w:type="dxa" w:w="1560"/>
            <w:tcMar>
              <w:left w:type="dxa" w:w="80"/>
              <w:right w:type="dxa" w:w="80"/>
            </w:tcMar>
          </w:tcPr>
          <w:p>
            <w:pPr>
              <w:pStyle w:val="Compact"/>
            </w:pPr>
            <w:r>
              <w:rPr>
                <w:rStyle w:val="VerbatimChar"/>
                <w:sz w:val="19"/>
                <w:szCs w:val="19"/>
                <w:lang w:val="nl-NL"/>
              </w:rPr>
              <w:t xml:space="preserve">[IN TE VULLEN: Kamer A/Kamer B/derde]</w:t>
            </w:r>
          </w:p>
        </w:tc>
        <w:tc>
          <w:tcPr>
            <w:tcW w:type="dxa" w:w="1560"/>
            <w:tcMar>
              <w:left w:type="dxa" w:w="80"/>
              <w:right w:type="dxa" w:w="80"/>
            </w:tcMar>
          </w:tcPr>
          <w:p>
            <w:pPr>
              <w:pStyle w:val="Compact"/>
            </w:pPr>
            <w:r>
              <w:rPr>
                <w:rStyle w:val="VerbatimChar"/>
                <w:sz w:val="19"/>
                <w:szCs w:val="19"/>
                <w:lang w:val="nl-NL"/>
              </w:rPr>
              <w:t xml:space="preserve">[WORDEN GEÏNFORMEERD]</w:t>
            </w:r>
          </w:p>
        </w:tc>
        <w:tc>
          <w:tcPr>
            <w:tcW w:type="dxa" w:w="1560"/>
            <w:tcMar>
              <w:left w:type="dxa" w:w="80"/>
              <w:right w:type="dxa" w:w="80"/>
            </w:tcMar>
          </w:tcPr>
          <w:p>
            <w:pPr>
              <w:pStyle w:val="Compact"/>
            </w:pPr>
            <w:r>
              <w:rPr>
                <w:sz w:val="19"/>
                <w:szCs w:val="19"/>
                <w:lang w:val="nl-NL"/>
              </w:rPr>
              <w:t xml:space="preserve">Versleutelde back-ups deponeren</w:t>
            </w:r>
          </w:p>
        </w:tc>
        <w:tc>
          <w:tcPr>
            <w:tcW w:type="dxa" w:w="1560"/>
            <w:tcMar>
              <w:left w:type="dxa" w:w="80"/>
              <w:right w:type="dxa" w:w="80"/>
            </w:tcMar>
          </w:tcPr>
          <w:p>
            <w:pPr>
              <w:pStyle w:val="Compact"/>
            </w:pPr>
            <w:r>
              <w:rPr>
                <w:rStyle w:val="VerbatimChar"/>
                <w:sz w:val="19"/>
                <w:szCs w:val="19"/>
                <w:lang w:val="nl-NL"/>
              </w:rPr>
              <w:t xml:space="preserve">[WORDEN GEÏNFORMEERD]</w:t>
            </w:r>
          </w:p>
        </w:tc>
      </w:tr>
      <w:tr>
        <w:trPr>
          <w:cantSplit/>
        </w:trPr>
        <w:tc>
          <w:tcPr>
            <w:tcW w:type="dxa" w:w="1560"/>
            <w:tcMar>
              <w:left w:type="dxa" w:w="80"/>
              <w:right w:type="dxa" w:w="80"/>
            </w:tcMar>
          </w:tcPr>
          <w:p>
            <w:pPr>
              <w:pStyle w:val="Compact"/>
            </w:pPr>
            <w:r>
              <w:rPr>
                <w:sz w:val="19"/>
                <w:szCs w:val="19"/>
                <w:lang w:val="nl-NL"/>
              </w:rPr>
              <w:t xml:space="preserve">6</w:t>
            </w:r>
          </w:p>
        </w:tc>
        <w:tc>
          <w:tcPr>
            <w:tcW w:type="dxa" w:w="1560"/>
            <w:tcMar>
              <w:left w:type="dxa" w:w="80"/>
              <w:right w:type="dxa" w:w="80"/>
            </w:tcMar>
          </w:tcPr>
          <w:p>
            <w:pPr>
              <w:pStyle w:val="Compact"/>
            </w:pPr>
            <w:r>
              <w:rPr>
                <w:sz w:val="19"/>
                <w:szCs w:val="19"/>
                <w:lang w:val="nl-NL"/>
              </w:rPr>
              <w:t xml:space="preserve">Schakelaars/firewalls</w:t>
            </w:r>
          </w:p>
        </w:tc>
        <w:tc>
          <w:tcPr>
            <w:tcW w:type="dxa" w:w="1560"/>
            <w:tcMar>
              <w:left w:type="dxa" w:w="80"/>
              <w:right w:type="dxa" w:w="80"/>
            </w:tcMar>
          </w:tcPr>
          <w:p>
            <w:pPr>
              <w:pStyle w:val="Compact"/>
            </w:pPr>
            <w:r>
              <w:rPr>
                <w:sz w:val="19"/>
                <w:szCs w:val="19"/>
                <w:lang w:val="nl-NL"/>
              </w:rPr>
              <w:t xml:space="preserve">Kamer A + Kamer B</w:t>
            </w:r>
          </w:p>
        </w:tc>
        <w:tc>
          <w:tcPr>
            <w:tcW w:type="dxa" w:w="1560"/>
            <w:tcMar>
              <w:left w:type="dxa" w:w="80"/>
              <w:right w:type="dxa" w:w="80"/>
            </w:tcMar>
          </w:tcPr>
          <w:p>
            <w:pPr>
              <w:pStyle w:val="Compact"/>
            </w:pPr>
            <w:r>
              <w:rPr>
                <w:rStyle w:val="VerbatimChar"/>
                <w:sz w:val="19"/>
                <w:szCs w:val="19"/>
                <w:lang w:val="nl-NL"/>
              </w:rPr>
              <w:t xml:space="preserve">[WORDEN GEÏNFORMEERD]</w:t>
            </w:r>
          </w:p>
        </w:tc>
        <w:tc>
          <w:tcPr>
            <w:tcW w:type="dxa" w:w="1560"/>
            <w:tcMar>
              <w:left w:type="dxa" w:w="80"/>
              <w:right w:type="dxa" w:w="80"/>
            </w:tcMar>
          </w:tcPr>
          <w:p>
            <w:pPr>
              <w:pStyle w:val="Compact"/>
            </w:pPr>
            <w:r>
              <w:rPr>
                <w:sz w:val="19"/>
                <w:szCs w:val="19"/>
                <w:lang w:val="nl-NL"/>
              </w:rPr>
              <w:t xml:space="preserve">Segmentatie, filtering, verbinding tussen kamers</w:t>
            </w:r>
          </w:p>
        </w:tc>
        <w:tc>
          <w:tcPr>
            <w:tcW w:type="dxa" w:w="1560"/>
            <w:tcMar>
              <w:left w:type="dxa" w:w="80"/>
              <w:right w:type="dxa" w:w="80"/>
            </w:tcMar>
          </w:tcPr>
          <w:p>
            <w:pPr>
              <w:pStyle w:val="Compact"/>
            </w:pPr>
            <w:r>
              <w:rPr>
                <w:rStyle w:val="VerbatimChar"/>
                <w:sz w:val="19"/>
                <w:szCs w:val="19"/>
                <w:lang w:val="nl-NL"/>
              </w:rPr>
              <w:t xml:space="preserve">[WORDEN GEÏNFORMEERD]</w:t>
            </w:r>
          </w:p>
        </w:tc>
      </w:tr>
    </w:tbl>
    <w:p>
      <w:pPr>
        <w:pStyle w:val="BlockText"/>
      </w:pPr>
      <w:r>
        <w:rPr>
          <w:lang w:val="nl-NL"/>
        </w:rPr>
        <w:t xml:space="preserve">De exacte locaties in het rack, de toewijzing aan UPS-systemen en de locatie van de back-upopslag moeten [SAMEN MET DE </w:t>
      </w:r>
      <w:r>
        <w:rPr>
          <w:lang w:val="nl-NL"/>
        </w:rPr>
        <w:t xml:space="preserve"/>
      </w:r>
      <w:r>
        <w:rPr>
          <w:rStyle w:val="VerbatimChar"/>
          <w:lang w:val="nl-NL"/>
        </w:rPr>
        <w:t xml:space="preserve">IT-AFDELING VAN DE KLANT WORDEN </w:t>
      </w:r>
      <w:r>
        <w:rPr>
          <w:lang w:val="nl-NL"/>
        </w:rPr>
        <w:t xml:space="preserve">INGEVULD].</w:t>
      </w:r>
    </w:p>
    <w:bookmarkEnd w:id="57"/>
    <w:bookmarkStart w:id="58" w:name="X532d50cc4356b72c72984c82ec10b8c81e7aea9"/>
    <w:p>
      <w:pPr>
        <w:pStyle w:val="Heading3"/>
        <w:keepNext/>
        <w:keepLines/>
      </w:pPr>
      <w:r>
        <w:rPr>
          <w:color w:val="000000"/>
          <w:lang w:val="nl-NL"/>
        </w:rPr>
        <w:t xml:space="preserve">4.2 Logische verbindingen</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Koppeling</w:t>
            </w:r>
          </w:p>
        </w:tc>
        <w:tc>
          <w:tcPr>
            <w:tcW w:type="dxa" w:w="1872"/>
            <w:tcMar>
              <w:left w:type="dxa" w:w="80"/>
              <w:right w:type="dxa" w:w="80"/>
            </w:tcMar>
          </w:tcPr>
          <w:p>
            <w:pPr>
              <w:pStyle w:val="Compact"/>
            </w:pPr>
            <w:r>
              <w:rPr>
                <w:sz w:val="19"/>
                <w:szCs w:val="19"/>
                <w:lang w:val="nl-NL"/>
              </w:rPr>
              <w:t xml:space="preserve">Van</w:t>
            </w:r>
          </w:p>
        </w:tc>
        <w:tc>
          <w:tcPr>
            <w:tcW w:type="dxa" w:w="1872"/>
            <w:tcMar>
              <w:left w:type="dxa" w:w="80"/>
              <w:right w:type="dxa" w:w="80"/>
            </w:tcMar>
          </w:tcPr>
          <w:p>
            <w:pPr>
              <w:pStyle w:val="Compact"/>
            </w:pPr>
            <w:r>
              <w:rPr>
                <w:sz w:val="19"/>
                <w:szCs w:val="19"/>
                <w:lang w:val="nl-NL"/>
              </w:rPr>
              <w:t xml:space="preserve">Naar</w:t>
            </w:r>
          </w:p>
        </w:tc>
        <w:tc>
          <w:tcPr>
            <w:tcW w:type="dxa" w:w="1872"/>
            <w:tcMar>
              <w:left w:type="dxa" w:w="80"/>
              <w:right w:type="dxa" w:w="80"/>
            </w:tcMar>
          </w:tcPr>
          <w:p>
            <w:pPr>
              <w:pStyle w:val="Compact"/>
            </w:pPr>
            <w:r>
              <w:rPr>
                <w:sz w:val="19"/>
                <w:szCs w:val="19"/>
                <w:lang w:val="nl-NL"/>
              </w:rPr>
              <w:t xml:space="preserve">Natuur</w:t>
            </w:r>
          </w:p>
        </w:tc>
        <w:tc>
          <w:tcPr>
            <w:tcW w:type="dxa" w:w="1872"/>
            <w:tcMar>
              <w:left w:type="dxa" w:w="80"/>
              <w:right w:type="dxa" w:w="80"/>
            </w:tcMar>
          </w:tcPr>
          <w:p>
            <w:pPr>
              <w:pStyle w:val="Compact"/>
            </w:pPr>
            <w:r>
              <w:rPr>
                <w:sz w:val="19"/>
                <w:szCs w:val="19"/>
                <w:lang w:val="nl-NL"/>
              </w:rPr>
              <w:t xml:space="preserve">Beveiliging</w:t>
            </w:r>
          </w:p>
        </w:tc>
      </w:tr>
      <w:tr>
        <w:trPr>
          <w:cantSplit/>
        </w:trPr>
        <w:tc>
          <w:tcPr>
            <w:tcW w:type="dxa" w:w="1872"/>
            <w:tcMar>
              <w:left w:type="dxa" w:w="80"/>
              <w:right w:type="dxa" w:w="80"/>
            </w:tcMar>
          </w:tcPr>
          <w:p>
            <w:pPr>
              <w:pStyle w:val="Compact"/>
            </w:pPr>
            <w:r>
              <w:rPr>
                <w:sz w:val="19"/>
                <w:szCs w:val="19"/>
                <w:lang w:val="nl-NL"/>
              </w:rPr>
              <w:t xml:space="preserve">L1</w:t>
            </w:r>
          </w:p>
        </w:tc>
        <w:tc>
          <w:tcPr>
            <w:tcW w:type="dxa" w:w="1872"/>
            <w:tcMar>
              <w:left w:type="dxa" w:w="80"/>
              <w:right w:type="dxa" w:w="80"/>
            </w:tcMar>
          </w:tcPr>
          <w:p>
            <w:pPr>
              <w:pStyle w:val="Compact"/>
            </w:pPr>
            <w:r>
              <w:rPr>
                <w:sz w:val="19"/>
                <w:szCs w:val="19"/>
                <w:lang w:val="nl-NL"/>
              </w:rPr>
              <w:t xml:space="preserve">Gebruikers</w:t>
            </w:r>
          </w:p>
        </w:tc>
        <w:tc>
          <w:tcPr>
            <w:tcW w:type="dxa" w:w="1872"/>
            <w:tcMar>
              <w:left w:type="dxa" w:w="80"/>
              <w:right w:type="dxa" w:w="80"/>
            </w:tcMar>
          </w:tcPr>
          <w:p>
            <w:pPr>
              <w:pStyle w:val="Compact"/>
            </w:pPr>
            <w:r>
              <w:rPr>
                <w:sz w:val="19"/>
                <w:szCs w:val="19"/>
                <w:lang w:val="nl-NL"/>
              </w:rPr>
              <w:t xml:space="preserve">Applicatieserver Kamer A (VIP)</w:t>
            </w:r>
          </w:p>
        </w:tc>
        <w:tc>
          <w:tcPr>
            <w:tcW w:type="dxa" w:w="1872"/>
            <w:tcMar>
              <w:left w:type="dxa" w:w="80"/>
              <w:right w:type="dxa" w:w="80"/>
            </w:tcMar>
          </w:tcPr>
          <w:p>
            <w:pPr>
              <w:pStyle w:val="Compact"/>
            </w:pPr>
            <w:r>
              <w:rPr>
                <w:sz w:val="19"/>
                <w:szCs w:val="19"/>
                <w:lang w:val="nl-NL"/>
              </w:rPr>
              <w:t xml:space="preserve">HTTPS 443</w:t>
            </w:r>
          </w:p>
        </w:tc>
        <w:tc>
          <w:tcPr>
            <w:tcW w:type="dxa" w:w="1872"/>
            <w:tcMar>
              <w:left w:type="dxa" w:w="80"/>
              <w:right w:type="dxa" w:w="80"/>
            </w:tcMar>
          </w:tcPr>
          <w:p>
            <w:pPr>
              <w:pStyle w:val="Compact"/>
            </w:pPr>
            <w:r>
              <w:rPr>
                <w:sz w:val="19"/>
                <w:szCs w:val="19"/>
                <w:lang w:val="nl-NL"/>
              </w:rPr>
              <w:t xml:space="preserve">TLS ≥ 1.2</w:t>
            </w:r>
          </w:p>
        </w:tc>
      </w:tr>
      <w:tr>
        <w:trPr>
          <w:cantSplit/>
        </w:trPr>
        <w:tc>
          <w:tcPr>
            <w:tcW w:type="dxa" w:w="1872"/>
            <w:tcMar>
              <w:left w:type="dxa" w:w="80"/>
              <w:right w:type="dxa" w:w="80"/>
            </w:tcMar>
          </w:tcPr>
          <w:p>
            <w:pPr>
              <w:pStyle w:val="Compact"/>
            </w:pPr>
            <w:r>
              <w:rPr>
                <w:sz w:val="19"/>
                <w:szCs w:val="19"/>
                <w:lang w:val="nl-NL"/>
              </w:rPr>
              <w:t xml:space="preserve">L2</w:t>
            </w:r>
          </w:p>
        </w:tc>
        <w:tc>
          <w:tcPr>
            <w:tcW w:type="dxa" w:w="1872"/>
            <w:tcMar>
              <w:left w:type="dxa" w:w="80"/>
              <w:right w:type="dxa" w:w="80"/>
            </w:tcMar>
          </w:tcPr>
          <w:p>
            <w:pPr>
              <w:pStyle w:val="Compact"/>
            </w:pPr>
            <w:r>
              <w:rPr>
                <w:sz w:val="19"/>
                <w:szCs w:val="19"/>
                <w:lang w:val="nl-NL"/>
              </w:rPr>
              <w:t xml:space="preserve">Applicatieserver Kamer A</w:t>
            </w:r>
          </w:p>
        </w:tc>
        <w:tc>
          <w:tcPr>
            <w:tcW w:type="dxa" w:w="1872"/>
            <w:tcMar>
              <w:left w:type="dxa" w:w="80"/>
              <w:right w:type="dxa" w:w="80"/>
            </w:tcMar>
          </w:tcPr>
          <w:p>
            <w:pPr>
              <w:pStyle w:val="Compact"/>
            </w:pPr>
            <w:r>
              <w:rPr>
                <w:sz w:val="19"/>
                <w:szCs w:val="19"/>
                <w:lang w:val="nl-NL"/>
              </w:rPr>
              <w:t xml:space="preserve">Applicatieserver Kamer B</w:t>
            </w:r>
          </w:p>
        </w:tc>
        <w:tc>
          <w:tcPr>
            <w:tcW w:type="dxa" w:w="1872"/>
            <w:tcMar>
              <w:left w:type="dxa" w:w="80"/>
              <w:right w:type="dxa" w:w="80"/>
            </w:tcMar>
          </w:tcPr>
          <w:p>
            <w:pPr>
              <w:pStyle w:val="Compact"/>
            </w:pPr>
            <w:r>
              <w:rPr>
                <w:sz w:val="19"/>
                <w:szCs w:val="19"/>
                <w:lang w:val="nl-NL"/>
              </w:rPr>
              <w:t xml:space="preserve">PostgreSQL 5432-replicatie</w:t>
            </w:r>
          </w:p>
        </w:tc>
        <w:tc>
          <w:tcPr>
            <w:tcW w:type="dxa" w:w="1872"/>
            <w:tcMar>
              <w:left w:type="dxa" w:w="80"/>
              <w:right w:type="dxa" w:w="80"/>
            </w:tcMar>
          </w:tcPr>
          <w:p>
            <w:pPr>
              <w:pStyle w:val="Compact"/>
            </w:pPr>
            <w:r>
              <w:rPr>
                <w:sz w:val="19"/>
                <w:szCs w:val="19"/>
                <w:lang w:val="nl-NL"/>
              </w:rPr>
              <w:t xml:space="preserve">Interne TLS aanbevolen</w:t>
            </w:r>
          </w:p>
        </w:tc>
      </w:tr>
      <w:tr>
        <w:trPr>
          <w:cantSplit/>
        </w:trPr>
        <w:tc>
          <w:tcPr>
            <w:tcW w:type="dxa" w:w="1872"/>
            <w:tcMar>
              <w:left w:type="dxa" w:w="80"/>
              <w:right w:type="dxa" w:w="80"/>
            </w:tcMar>
          </w:tcPr>
          <w:p>
            <w:pPr>
              <w:pStyle w:val="Compact"/>
            </w:pPr>
            <w:r>
              <w:rPr>
                <w:sz w:val="19"/>
                <w:szCs w:val="19"/>
                <w:lang w:val="nl-NL"/>
              </w:rPr>
              <w:t xml:space="preserve">L3</w:t>
            </w:r>
          </w:p>
        </w:tc>
        <w:tc>
          <w:tcPr>
            <w:tcW w:type="dxa" w:w="1872"/>
            <w:tcMar>
              <w:left w:type="dxa" w:w="80"/>
              <w:right w:type="dxa" w:w="80"/>
            </w:tcMar>
          </w:tcPr>
          <w:p>
            <w:pPr>
              <w:pStyle w:val="Compact"/>
            </w:pPr>
            <w:r>
              <w:rPr>
                <w:sz w:val="19"/>
                <w:szCs w:val="19"/>
                <w:lang w:val="nl-NL"/>
              </w:rPr>
              <w:t xml:space="preserve">Applicatieserver Kamer A</w:t>
            </w:r>
          </w:p>
        </w:tc>
        <w:tc>
          <w:tcPr>
            <w:tcW w:type="dxa" w:w="1872"/>
            <w:tcMar>
              <w:left w:type="dxa" w:w="80"/>
              <w:right w:type="dxa" w:w="80"/>
            </w:tcMar>
          </w:tcPr>
          <w:p>
            <w:pPr>
              <w:pStyle w:val="Compact"/>
            </w:pPr>
            <w:r>
              <w:rPr>
                <w:sz w:val="19"/>
                <w:szCs w:val="19"/>
                <w:lang w:val="nl-NL"/>
              </w:rPr>
              <w:t xml:space="preserve">Applicatieserver Kamer B</w:t>
            </w:r>
          </w:p>
        </w:tc>
        <w:tc>
          <w:tcPr>
            <w:tcW w:type="dxa" w:w="1872"/>
            <w:tcMar>
              <w:left w:type="dxa" w:w="80"/>
              <w:right w:type="dxa" w:w="80"/>
            </w:tcMar>
          </w:tcPr>
          <w:p>
            <w:pPr>
              <w:pStyle w:val="Compact"/>
            </w:pPr>
            <w:r>
              <w:rPr>
                <w:sz w:val="19"/>
                <w:szCs w:val="19"/>
                <w:lang w:val="nl-NL"/>
              </w:rPr>
              <w:t xml:space="preserve">Opslagsynchronisatie 22 (rsync/SSH)</w:t>
            </w:r>
          </w:p>
        </w:tc>
        <w:tc>
          <w:tcPr>
            <w:tcW w:type="dxa" w:w="1872"/>
            <w:tcMar>
              <w:left w:type="dxa" w:w="80"/>
              <w:right w:type="dxa" w:w="80"/>
            </w:tcMar>
          </w:tcPr>
          <w:p>
            <w:pPr>
              <w:pStyle w:val="Compact"/>
            </w:pPr>
            <w:r>
              <w:rPr>
                <w:sz w:val="19"/>
                <w:szCs w:val="19"/>
                <w:lang w:val="nl-NL"/>
              </w:rPr>
              <w:t xml:space="preserve">SSH</w:t>
            </w:r>
          </w:p>
        </w:tc>
      </w:tr>
      <w:tr>
        <w:trPr>
          <w:cantSplit/>
        </w:trPr>
        <w:tc>
          <w:tcPr>
            <w:tcW w:type="dxa" w:w="1872"/>
            <w:tcMar>
              <w:left w:type="dxa" w:w="80"/>
              <w:right w:type="dxa" w:w="80"/>
            </w:tcMar>
          </w:tcPr>
          <w:p>
            <w:pPr>
              <w:pStyle w:val="Compact"/>
            </w:pPr>
            <w:r>
              <w:rPr>
                <w:sz w:val="19"/>
                <w:szCs w:val="19"/>
                <w:lang w:val="nl-NL"/>
              </w:rPr>
              <w:t xml:space="preserve">L4</w:t>
            </w:r>
          </w:p>
        </w:tc>
        <w:tc>
          <w:tcPr>
            <w:tcW w:type="dxa" w:w="1872"/>
            <w:tcMar>
              <w:left w:type="dxa" w:w="80"/>
              <w:right w:type="dxa" w:w="80"/>
            </w:tcMar>
          </w:tcPr>
          <w:p>
            <w:pPr>
              <w:pStyle w:val="Compact"/>
            </w:pPr>
            <w:r>
              <w:rPr>
                <w:sz w:val="19"/>
                <w:szCs w:val="19"/>
                <w:lang w:val="nl-NL"/>
              </w:rPr>
              <w:t xml:space="preserve">GPU-serverruimte A</w:t>
            </w:r>
          </w:p>
        </w:tc>
        <w:tc>
          <w:tcPr>
            <w:tcW w:type="dxa" w:w="1872"/>
            <w:tcMar>
              <w:left w:type="dxa" w:w="80"/>
              <w:right w:type="dxa" w:w="80"/>
            </w:tcMar>
          </w:tcPr>
          <w:p>
            <w:pPr>
              <w:pStyle w:val="Compact"/>
            </w:pPr>
            <w:r>
              <w:rPr>
                <w:sz w:val="19"/>
                <w:szCs w:val="19"/>
                <w:lang w:val="nl-NL"/>
              </w:rPr>
              <w:t xml:space="preserve">API-app Kamer A</w:t>
            </w:r>
          </w:p>
        </w:tc>
        <w:tc>
          <w:tcPr>
            <w:tcW w:type="dxa" w:w="1872"/>
            <w:tcMar>
              <w:left w:type="dxa" w:w="80"/>
              <w:right w:type="dxa" w:w="80"/>
            </w:tcMar>
          </w:tcPr>
          <w:p>
            <w:pPr>
              <w:pStyle w:val="Compact"/>
            </w:pPr>
            <w:r>
              <w:rPr>
                <w:sz w:val="19"/>
                <w:szCs w:val="19"/>
                <w:lang w:val="nl-NL"/>
              </w:rPr>
              <w:t xml:space="preserve">HTTPS 443 (poll in behandeling/voortgang/voltooid)</w:t>
            </w:r>
          </w:p>
        </w:tc>
        <w:tc>
          <w:tcPr>
            <w:tcW w:type="dxa" w:w="1872"/>
            <w:tcMar>
              <w:left w:type="dxa" w:w="80"/>
              <w:right w:type="dxa" w:w="80"/>
            </w:tcMar>
          </w:tcPr>
          <w:p>
            <w:pPr>
              <w:pStyle w:val="Compact"/>
            </w:pPr>
            <w:r>
              <w:rPr>
                <w:sz w:val="19"/>
                <w:szCs w:val="19"/>
                <w:lang w:val="nl-NL"/>
              </w:rPr>
              <w:t xml:space="preserve">TLS + token</w:t>
            </w:r>
          </w:p>
        </w:tc>
      </w:tr>
      <w:tr>
        <w:trPr>
          <w:cantSplit/>
        </w:trPr>
        <w:tc>
          <w:tcPr>
            <w:tcW w:type="dxa" w:w="1872"/>
            <w:tcMar>
              <w:left w:type="dxa" w:w="80"/>
              <w:right w:type="dxa" w:w="80"/>
            </w:tcMar>
          </w:tcPr>
          <w:p>
            <w:pPr>
              <w:pStyle w:val="Compact"/>
            </w:pPr>
            <w:r>
              <w:rPr>
                <w:sz w:val="19"/>
                <w:szCs w:val="19"/>
                <w:lang w:val="nl-NL"/>
              </w:rPr>
              <w:t xml:space="preserve">L5</w:t>
            </w:r>
          </w:p>
        </w:tc>
        <w:tc>
          <w:tcPr>
            <w:tcW w:type="dxa" w:w="1872"/>
            <w:tcMar>
              <w:left w:type="dxa" w:w="80"/>
              <w:right w:type="dxa" w:w="80"/>
            </w:tcMar>
          </w:tcPr>
          <w:p>
            <w:pPr>
              <w:pStyle w:val="Compact"/>
            </w:pPr>
            <w:r>
              <w:rPr>
                <w:sz w:val="19"/>
                <w:szCs w:val="19"/>
                <w:lang w:val="nl-NL"/>
              </w:rPr>
              <w:t xml:space="preserve">Kamer A app</w:t>
            </w:r>
          </w:p>
        </w:tc>
        <w:tc>
          <w:tcPr>
            <w:tcW w:type="dxa" w:w="1872"/>
            <w:tcMar>
              <w:left w:type="dxa" w:w="80"/>
              <w:right w:type="dxa" w:w="80"/>
            </w:tcMar>
          </w:tcPr>
          <w:p>
            <w:pPr>
              <w:pStyle w:val="Compact"/>
            </w:pPr>
            <w:r>
              <w:rPr>
                <w:sz w:val="19"/>
                <w:szCs w:val="19"/>
                <w:lang w:val="nl-NL"/>
              </w:rPr>
              <w:t xml:space="preserve">Lokale LLM-kamer A (vLLM - Qwen 3.6 / Mistral)</w:t>
            </w:r>
          </w:p>
        </w:tc>
        <w:tc>
          <w:tcPr>
            <w:tcW w:type="dxa" w:w="1872"/>
            <w:tcMar>
              <w:left w:type="dxa" w:w="80"/>
              <w:right w:type="dxa" w:w="80"/>
            </w:tcMar>
          </w:tcPr>
          <w:p>
            <w:pPr>
              <w:pStyle w:val="Compact"/>
            </w:pPr>
            <w:r>
              <w:rPr>
                <w:sz w:val="19"/>
                <w:szCs w:val="19"/>
                <w:lang w:val="nl-NL"/>
              </w:rPr>
              <w:t xml:space="preserve">HTTP(S) </w:t>
            </w:r>
            <w:r>
              <w:rPr>
                <w:sz w:val="19"/>
                <w:szCs w:val="19"/>
                <w:lang w:val="nl-NL"/>
              </w:rPr>
              <w:t xml:space="preserve"/>
            </w:r>
            <w:r>
              <w:rPr>
                <w:rStyle w:val="VerbatimChar"/>
                <w:sz w:val="19"/>
                <w:szCs w:val="19"/>
                <w:lang w:val="nl-NL"/>
              </w:rPr>
              <w:t xml:space="preserve">8000 [nog te bevestigen]</w:t>
            </w:r>
          </w:p>
        </w:tc>
        <w:tc>
          <w:tcPr>
            <w:tcW w:type="dxa" w:w="1872"/>
            <w:tcMar>
              <w:left w:type="dxa" w:w="80"/>
              <w:right w:type="dxa" w:w="80"/>
            </w:tcMar>
          </w:tcPr>
          <w:p>
            <w:pPr>
              <w:pStyle w:val="Compact"/>
            </w:pPr>
            <w:r>
              <w:rPr>
                <w:sz w:val="19"/>
                <w:szCs w:val="19"/>
                <w:lang w:val="nl-NL"/>
              </w:rPr>
              <w:t xml:space="preserve">Intern netwerk / interne TLS</w:t>
            </w:r>
          </w:p>
        </w:tc>
      </w:tr>
      <w:tr>
        <w:trPr>
          <w:cantSplit/>
        </w:trPr>
        <w:tc>
          <w:tcPr>
            <w:tcW w:type="dxa" w:w="1872"/>
            <w:tcMar>
              <w:left w:type="dxa" w:w="80"/>
              <w:right w:type="dxa" w:w="80"/>
            </w:tcMar>
          </w:tcPr>
          <w:p>
            <w:pPr>
              <w:pStyle w:val="Compact"/>
            </w:pPr>
            <w:r>
              <w:rPr>
                <w:sz w:val="19"/>
                <w:szCs w:val="19"/>
                <w:lang w:val="nl-NL"/>
              </w:rPr>
              <w:t xml:space="preserve">L6</w:t>
            </w:r>
          </w:p>
        </w:tc>
        <w:tc>
          <w:tcPr>
            <w:tcW w:type="dxa" w:w="1872"/>
            <w:tcMar>
              <w:left w:type="dxa" w:w="80"/>
              <w:right w:type="dxa" w:w="80"/>
            </w:tcMar>
          </w:tcPr>
          <w:p>
            <w:pPr>
              <w:pStyle w:val="Compact"/>
            </w:pPr>
            <w:r>
              <w:rPr>
                <w:sz w:val="19"/>
                <w:szCs w:val="19"/>
                <w:lang w:val="nl-NL"/>
              </w:rPr>
              <w:t xml:space="preserve">Administratie</w:t>
            </w:r>
          </w:p>
        </w:tc>
        <w:tc>
          <w:tcPr>
            <w:tcW w:type="dxa" w:w="1872"/>
            <w:tcMar>
              <w:left w:type="dxa" w:w="80"/>
              <w:right w:type="dxa" w:w="80"/>
            </w:tcMar>
          </w:tcPr>
          <w:p>
            <w:pPr>
              <w:pStyle w:val="Compact"/>
            </w:pPr>
            <w:r>
              <w:rPr>
                <w:sz w:val="19"/>
                <w:szCs w:val="19"/>
                <w:lang w:val="nl-NL"/>
              </w:rPr>
              <w:t xml:space="preserve">Servers (kamer A + kamer B)</w:t>
            </w:r>
          </w:p>
        </w:tc>
        <w:tc>
          <w:tcPr>
            <w:tcW w:type="dxa" w:w="1872"/>
            <w:tcMar>
              <w:left w:type="dxa" w:w="80"/>
              <w:right w:type="dxa" w:w="80"/>
            </w:tcMar>
          </w:tcPr>
          <w:p>
            <w:pPr>
              <w:pStyle w:val="Compact"/>
            </w:pPr>
            <w:r>
              <w:rPr>
                <w:sz w:val="19"/>
                <w:szCs w:val="19"/>
                <w:lang w:val="nl-NL"/>
              </w:rPr>
              <w:t xml:space="preserve">SSH 22 van beheerder-VLAN</w:t>
            </w:r>
          </w:p>
        </w:tc>
        <w:tc>
          <w:tcPr>
            <w:tcW w:type="dxa" w:w="1872"/>
            <w:tcMar>
              <w:left w:type="dxa" w:w="80"/>
              <w:right w:type="dxa" w:w="80"/>
            </w:tcMar>
          </w:tcPr>
          <w:p>
            <w:pPr>
              <w:pStyle w:val="Compact"/>
            </w:pPr>
            <w:r>
              <w:rPr>
                <w:sz w:val="19"/>
                <w:szCs w:val="19"/>
                <w:lang w:val="nl-NL"/>
              </w:rPr>
              <w:t xml:space="preserve">SSH-sleutel + 2FA-bastion </w:t>
            </w:r>
            <w:r>
              <w:rPr>
                <w:sz w:val="19"/>
                <w:szCs w:val="19"/>
                <w:lang w:val="nl-NL"/>
              </w:rPr>
              <w:t xml:space="preserve"/>
            </w:r>
            <w:r>
              <w:rPr>
                <w:rStyle w:val="VerbatimChar"/>
                <w:sz w:val="19"/>
                <w:szCs w:val="19"/>
                <w:lang w:val="nl-NL"/>
              </w:rPr>
              <w:t xml:space="preserve">[NA TE VRAGEN]</w:t>
            </w:r>
          </w:p>
        </w:tc>
      </w:tr>
    </w:tbl>
    <w:p>
      <w:pPr>
        <w:pStyle w:val="BodyText"/>
      </w:pPr>
      <w:r>
        <w:rPr>
          <w:i/>
          <w:iCs/>
          <w:lang w:val="nl-NL"/>
        </w:rPr>
        <w:t xml:space="preserve">De volledige gedetailleerde synoptiek (componenten + bays + fysieke verbindingen) zal tijdens de implementatiefase in Microsoft Visio-formaat (.vsdx) worden aangeleverd, aangevuld met locatiespecifieke elementen.</w:t>
      </w:r>
    </w:p>
    <w:p>
      <w:r>
        <w:pict>
          <v:rect style="width:0;height:1.5pt" o:hralign="center" o:hrstd="t" o:hr="t"/>
        </w:pict>
      </w:r>
    </w:p>
    <w:bookmarkEnd w:id="58"/>
    <w:bookmarkEnd w:id="59"/>
    <w:bookmarkStart w:id="63" w:name="Xf9f8b529c9d316d96a83ce7e4515facd45aae7e"/>
    <w:p>
      <w:pPr>
        <w:pStyle w:val="Heading2"/>
        <w:keepNext/>
        <w:keepLines/>
      </w:pPr>
      <w:r>
        <w:rPr>
          <w:color w:val="000000"/>
          <w:lang w:val="nl-NL"/>
        </w:rPr>
        <w:t xml:space="preserve">5. Technische specificaties van de aangeboden materialen</w:t>
      </w:r>
    </w:p>
    <w:p>
      <w:pPr>
        <w:pStyle w:val="BlockText"/>
      </w:pPr>
      <w:r>
        <w:rPr>
          <w:lang w:val="nl-NL"/>
        </w:rPr>
        <w:t xml:space="preserve">De onderstaande kenmerken vormen een maatsjabloon </w:t>
      </w:r>
      <w:r>
        <w:rPr>
          <w:lang w:val="nl-NL"/>
        </w:rPr>
        <w:t xml:space="preserve"/>
      </w:r>
      <w:r>
        <w:rPr>
          <w:b/>
          <w:bCs/>
          <w:lang w:val="nl-NL"/>
        </w:rPr>
        <w:t xml:space="preserve">die kan worden aangepast aan </w:t>
      </w:r>
      <w:r>
        <w:rPr>
          <w:lang w:val="nl-NL"/>
        </w:rPr>
        <w:t xml:space="preserve"/>
      </w:r>
      <w:r>
        <w:rPr>
          <w:lang w:val="nl-NL"/>
        </w:rPr>
        <w:t xml:space="preserve">het werkelijke volume van de Klant (zie §9). Gedetailleerde leveranciersdocumentatie zal als bijlage worden bijgevoegd </w:t>
      </w:r>
      <w:r>
        <w:rPr>
          <w:lang w:val="nl-NL"/>
        </w:rPr>
        <w:t xml:space="preserve"/>
      </w:r>
      <w:r>
        <w:rPr>
          <w:b/>
          <w:bCs/>
          <w:lang w:val="nl-NL"/>
        </w:rPr>
        <w:t xml:space="preserve">wanneer de definitieve uitrustingskeuze wordt </w:t>
      </w:r>
      <w:r>
        <w:rPr>
          <w:lang w:val="nl-NL"/>
        </w:rPr>
        <w:t xml:space="preserve">gemaakt.</w:t>
      </w:r>
    </w:p>
    <w:bookmarkStart w:id="60" w:name="X9a7e0003b376a6ff823494da575f02782dc96f8"/>
    <w:p>
      <w:pPr>
        <w:pStyle w:val="Heading3"/>
        <w:keepNext/>
        <w:keepLines/>
      </w:pPr>
      <w:r>
        <w:rPr>
          <w:color w:val="000000"/>
          <w:lang w:val="nl-NL"/>
        </w:rPr>
        <w:t xml:space="preserve">5.1 Applicatieserver (type)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Functie</w:t>
            </w:r>
          </w:p>
        </w:tc>
        <w:tc>
          <w:tcPr/>
          <w:p>
            <w:pPr>
              <w:pStyle w:val="Compact"/>
            </w:pPr>
            <w:r>
              <w:rPr>
                <w:lang w:val="nl-NL"/>
              </w:rPr>
              <w:t xml:space="preserve">Voorgestelde specificatie</w:t>
            </w:r>
          </w:p>
        </w:tc>
      </w:tr>
      <w:tr>
        <w:trPr>
          <w:cantSplit/>
        </w:trPr>
        <w:tc>
          <w:tcPr/>
          <w:p>
            <w:pPr>
              <w:pStyle w:val="Compact"/>
            </w:pPr>
            <w:r>
              <w:rPr>
                <w:lang w:val="nl-NL"/>
              </w:rPr>
              <w:t xml:space="preserve">Processor</w:t>
            </w:r>
          </w:p>
        </w:tc>
        <w:tc>
          <w:tcPr/>
          <w:p>
            <w:pPr>
              <w:pStyle w:val="Compact"/>
            </w:pPr>
            <w:r>
              <w:rPr>
                <w:lang w:val="nl-NL"/>
              </w:rPr>
              <w:t xml:space="preserve">8 tot 16 fysieke cores (x86-64, recente generatie)</w:t>
            </w:r>
          </w:p>
        </w:tc>
      </w:tr>
      <w:tr>
        <w:trPr>
          <w:cantSplit/>
        </w:trPr>
        <w:tc>
          <w:tcPr/>
          <w:p>
            <w:pPr>
              <w:pStyle w:val="Compact"/>
            </w:pPr>
            <w:r>
              <w:rPr>
                <w:lang w:val="nl-NL"/>
              </w:rPr>
              <w:t xml:space="preserve">RAM-geheugen</w:t>
            </w:r>
          </w:p>
        </w:tc>
        <w:tc>
          <w:tcPr/>
          <w:p>
            <w:pPr>
              <w:pStyle w:val="Compact"/>
            </w:pPr>
            <w:r>
              <w:rPr>
                <w:lang w:val="nl-NL"/>
              </w:rPr>
              <w:t xml:space="preserve">32 tot 64 GB ECC-RAM</w:t>
            </w:r>
          </w:p>
        </w:tc>
      </w:tr>
      <w:tr>
        <w:trPr>
          <w:cantSplit/>
        </w:trPr>
        <w:tc>
          <w:tcPr/>
          <w:p>
            <w:pPr>
              <w:pStyle w:val="Compact"/>
            </w:pPr>
            <w:r>
              <w:rPr>
                <w:lang w:val="nl-NL"/>
              </w:rPr>
              <w:t xml:space="preserve">Systeem opslag</w:t>
            </w:r>
          </w:p>
        </w:tc>
        <w:tc>
          <w:tcPr/>
          <w:p>
            <w:pPr>
              <w:pStyle w:val="Compact"/>
            </w:pPr>
            <w:r>
              <w:rPr>
                <w:lang w:val="nl-NL"/>
              </w:rPr>
              <w:t xml:space="preserve">2 × NVMe SSD in RAID 1 (besturingssysteem + containers)</w:t>
            </w:r>
          </w:p>
        </w:tc>
      </w:tr>
      <w:tr>
        <w:trPr>
          <w:cantSplit/>
        </w:trPr>
        <w:tc>
          <w:tcPr/>
          <w:p>
            <w:pPr>
              <w:pStyle w:val="Compact"/>
            </w:pPr>
            <w:r>
              <w:rPr>
                <w:lang w:val="nl-NL"/>
              </w:rPr>
              <w:t xml:space="preserve">Gegevensopslag</w:t>
            </w:r>
          </w:p>
        </w:tc>
        <w:tc>
          <w:tcPr/>
          <w:p>
            <w:pPr>
              <w:pStyle w:val="Compact"/>
            </w:pPr>
            <w:r>
              <w:rPr>
                <w:lang w:val="nl-NL"/>
              </w:rPr>
              <w:t xml:space="preserve">NVMe in RAID (RAID 1 of RAID 10 afhankelijk van het volume) — zie §9</w:t>
            </w:r>
          </w:p>
        </w:tc>
      </w:tr>
      <w:tr>
        <w:trPr>
          <w:cantSplit/>
        </w:trPr>
        <w:tc>
          <w:tcPr/>
          <w:p>
            <w:pPr>
              <w:pStyle w:val="Compact"/>
            </w:pPr>
            <w:r>
              <w:rPr>
                <w:lang w:val="nl-NL"/>
              </w:rPr>
              <w:t xml:space="preserve">Netwerk</w:t>
            </w:r>
          </w:p>
        </w:tc>
        <w:tc>
          <w:tcPr/>
          <w:p>
            <w:pPr>
              <w:pStyle w:val="Compact"/>
            </w:pPr>
            <w:r>
              <w:rPr>
                <w:lang w:val="nl-NL"/>
              </w:rPr>
              <w:t xml:space="preserve">2 × 10 GbE (aggregatie/redundantie) + speciale beheerinterface (IPMI/iDRAC/iLO)</w:t>
            </w:r>
          </w:p>
        </w:tc>
      </w:tr>
      <w:tr>
        <w:trPr>
          <w:cantSplit/>
        </w:trPr>
        <w:tc>
          <w:tcPr/>
          <w:p>
            <w:pPr>
              <w:pStyle w:val="Compact"/>
            </w:pPr>
            <w:r>
              <w:rPr>
                <w:lang w:val="nl-NL"/>
              </w:rPr>
              <w:t xml:space="preserve">Stroomvoorziening</w:t>
            </w:r>
          </w:p>
        </w:tc>
        <w:tc>
          <w:tcPr/>
          <w:p>
            <w:pPr>
              <w:pStyle w:val="Compact"/>
            </w:pPr>
            <w:r>
              <w:rPr>
                <w:lang w:val="nl-NL"/>
              </w:rPr>
              <w:t xml:space="preserve">Dubbele redundante voeding, aangesloten op twee UPS-circuits</w:t>
            </w:r>
          </w:p>
        </w:tc>
      </w:tr>
      <w:tr>
        <w:trPr>
          <w:cantSplit/>
        </w:trPr>
        <w:tc>
          <w:tcPr/>
          <w:p>
            <w:pPr>
              <w:pStyle w:val="Compact"/>
            </w:pPr>
            <w:r>
              <w:rPr>
                <w:lang w:val="nl-NL"/>
              </w:rPr>
              <w:t xml:space="preserve">Systeem</w:t>
            </w:r>
          </w:p>
        </w:tc>
        <w:tc>
          <w:tcPr/>
          <w:p>
            <w:pPr>
              <w:pStyle w:val="Compact"/>
            </w:pPr>
            <w:r>
              <w:rPr>
                <w:lang w:val="nl-NL"/>
              </w:rPr>
              <w:t xml:space="preserve">Geharde server Linux (bijv. Debian 12 / ondersteund equivalent)</w:t>
            </w:r>
          </w:p>
        </w:tc>
      </w:tr>
    </w:tbl>
    <w:bookmarkEnd w:id="60"/>
    <w:bookmarkStart w:id="61" w:name="Xcd583c3628f68211e39c87de6fc256fcacef774"/>
    <w:p>
      <w:pPr>
        <w:pStyle w:val="Heading3"/>
        <w:keepNext/>
        <w:keepLines/>
      </w:pPr>
      <w:r>
        <w:rPr>
          <w:color w:val="000000"/>
          <w:lang w:val="nl-NL"/>
        </w:rPr>
        <w:t xml:space="preserve">5.2 Transcriptie GPU-server en lokale LLM (typisch)</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Functie</w:t>
            </w:r>
          </w:p>
        </w:tc>
        <w:tc>
          <w:tcPr/>
          <w:p>
            <w:pPr>
              <w:pStyle w:val="Compact"/>
            </w:pPr>
            <w:r>
              <w:rPr>
                <w:lang w:val="nl-NL"/>
              </w:rPr>
              <w:t xml:space="preserve">Voorgestelde specificatie</w:t>
            </w:r>
          </w:p>
        </w:tc>
      </w:tr>
      <w:tr>
        <w:trPr>
          <w:cantSplit/>
        </w:trPr>
        <w:tc>
          <w:tcPr/>
          <w:p>
            <w:pPr>
              <w:pStyle w:val="Compact"/>
            </w:pPr>
            <w:r>
              <w:rPr>
                <w:lang w:val="nl-NL"/>
              </w:rPr>
              <w:t xml:space="preserve">GPU</w:t>
            </w:r>
          </w:p>
        </w:tc>
        <w:tc>
          <w:tcPr/>
          <w:p>
            <w:pPr>
              <w:pStyle w:val="Compact"/>
            </w:pPr>
            <w:r>
              <w:rPr>
                <w:lang w:val="nl-NL"/>
              </w:rPr>
              <w:t xml:space="preserve">≥ 16 GB VRAM (type NVIDIA RTX 4090 24 GB, L4 24 GB, A10 24 GB) — te dimensioneren op basis van het gewenste volume en parallellisme</w:t>
            </w:r>
          </w:p>
        </w:tc>
      </w:tr>
      <w:tr>
        <w:trPr>
          <w:cantSplit/>
        </w:trPr>
        <w:tc>
          <w:tcPr/>
          <w:p>
            <w:pPr>
              <w:pStyle w:val="Compact"/>
            </w:pPr>
            <w:r>
              <w:rPr>
                <w:lang w:val="nl-NL"/>
              </w:rPr>
              <w:t xml:space="preserve">Processor</w:t>
            </w:r>
          </w:p>
        </w:tc>
        <w:tc>
          <w:tcPr/>
          <w:p>
            <w:pPr>
              <w:pStyle w:val="Compact"/>
            </w:pPr>
            <w:r>
              <w:rPr>
                <w:lang w:val="nl-NL"/>
              </w:rPr>
              <w:t xml:space="preserve">8 tot 16 fysieke kernen</w:t>
            </w:r>
          </w:p>
        </w:tc>
      </w:tr>
      <w:tr>
        <w:trPr>
          <w:cantSplit/>
        </w:trPr>
        <w:tc>
          <w:tcPr/>
          <w:p>
            <w:pPr>
              <w:pStyle w:val="Compact"/>
            </w:pPr>
            <w:r>
              <w:rPr>
                <w:lang w:val="nl-NL"/>
              </w:rPr>
              <w:t xml:space="preserve">RAM-geheugen</w:t>
            </w:r>
          </w:p>
        </w:tc>
        <w:tc>
          <w:tcPr/>
          <w:p>
            <w:pPr>
              <w:pStyle w:val="Compact"/>
            </w:pPr>
            <w:r>
              <w:rPr>
                <w:lang w:val="nl-NL"/>
              </w:rPr>
              <w:t xml:space="preserve">64 tot 128 GB RAM (lokale LLM-inferentie en sprekerdiarisatie zijn geheugenintensief)</w:t>
            </w:r>
          </w:p>
        </w:tc>
      </w:tr>
      <w:tr>
        <w:trPr>
          <w:cantSplit/>
        </w:trPr>
        <w:tc>
          <w:tcPr/>
          <w:p>
            <w:pPr>
              <w:pStyle w:val="Compact"/>
            </w:pPr>
            <w:r>
              <w:rPr>
                <w:lang w:val="nl-NL"/>
              </w:rPr>
              <w:t xml:space="preserve">Opslag</w:t>
            </w:r>
          </w:p>
        </w:tc>
        <w:tc>
          <w:tcPr/>
          <w:p>
            <w:pPr>
              <w:pStyle w:val="Compact"/>
            </w:pPr>
            <w:r>
              <w:rPr>
                <w:lang w:val="nl-NL"/>
              </w:rPr>
              <w:t xml:space="preserve">Snelle NVMe-opslag (modellen en werkbestanden) — dimensionering op basis van de geladen modellen</w:t>
            </w:r>
          </w:p>
        </w:tc>
      </w:tr>
      <w:tr>
        <w:trPr>
          <w:cantSplit/>
        </w:trPr>
        <w:tc>
          <w:tcPr/>
          <w:p>
            <w:pPr>
              <w:pStyle w:val="Compact"/>
            </w:pPr>
            <w:r>
              <w:rPr>
                <w:lang w:val="nl-NL"/>
              </w:rPr>
              <w:t xml:space="preserve">Netwerk</w:t>
            </w:r>
          </w:p>
        </w:tc>
        <w:tc>
          <w:tcPr/>
          <w:p>
            <w:pPr>
              <w:pStyle w:val="Compact"/>
            </w:pPr>
            <w:r>
              <w:rPr>
                <w:lang w:val="nl-NL"/>
              </w:rPr>
              <w:t xml:space="preserve">2 × 10 GbE</w:t>
            </w:r>
          </w:p>
        </w:tc>
      </w:tr>
      <w:tr>
        <w:trPr>
          <w:cantSplit/>
        </w:trPr>
        <w:tc>
          <w:tcPr/>
          <w:p>
            <w:pPr>
              <w:pStyle w:val="Compact"/>
            </w:pPr>
            <w:r>
              <w:rPr>
                <w:lang w:val="nl-NL"/>
              </w:rPr>
              <w:t xml:space="preserve">Stroomvoorziening</w:t>
            </w:r>
          </w:p>
        </w:tc>
        <w:tc>
          <w:tcPr/>
          <w:p>
            <w:pPr>
              <w:pStyle w:val="Compact"/>
            </w:pPr>
            <w:r>
              <w:rPr>
                <w:lang w:val="nl-NL"/>
              </w:rPr>
              <w:t xml:space="preserve">Dubbele redundante voeding</w:t>
            </w:r>
          </w:p>
        </w:tc>
      </w:tr>
      <w:tr>
        <w:trPr>
          <w:cantSplit/>
        </w:trPr>
        <w:tc>
          <w:tcPr/>
          <w:p>
            <w:pPr>
              <w:pStyle w:val="Compact"/>
            </w:pPr>
            <w:r>
              <w:rPr>
                <w:lang w:val="nl-NL"/>
              </w:rPr>
              <w:t xml:space="preserve">Stuurprogramma’s</w:t>
            </w:r>
          </w:p>
        </w:tc>
        <w:tc>
          <w:tcPr/>
          <w:p>
            <w:pPr>
              <w:pStyle w:val="Compact"/>
            </w:pPr>
            <w:r>
              <w:rPr>
                <w:lang w:val="nl-NL"/>
              </w:rPr>
              <w:t xml:space="preserve">GPU-stuurprogramma's </w:t>
            </w:r>
            <w:r>
              <w:rPr>
                <w:lang w:val="nl-NL"/>
              </w:rPr>
              <w:t xml:space="preserve"/>
            </w:r>
            <w:r>
              <w:rPr>
                <w:i/>
                <w:iCs/>
                <w:lang w:val="nl-NL"/>
              </w:rPr>
              <w:t xml:space="preserve">+ </w:t>
            </w:r>
            <w:r>
              <w:rPr>
                <w:lang w:val="nl-NL"/>
              </w:rPr>
              <w:t xml:space="preserve"/>
            </w:r>
            <w:r>
              <w:rPr>
                <w:lang w:val="nl-NL"/>
              </w:rPr>
              <w:t xml:space="preserve">GPU-containerruntime (bijv. NVIDIA Container Toolkit)</w:t>
            </w:r>
          </w:p>
        </w:tc>
      </w:tr>
      <w:tr>
        <w:trPr>
          <w:cantSplit/>
        </w:trPr>
        <w:tc>
          <w:tcPr/>
          <w:p>
            <w:pPr>
              <w:pStyle w:val="Compact"/>
            </w:pPr>
            <w:r>
              <w:rPr>
                <w:lang w:val="nl-NL"/>
              </w:rPr>
              <w:t xml:space="preserve">Lokale LLM-engine</w:t>
            </w:r>
          </w:p>
        </w:tc>
        <w:tc>
          <w:tcPr/>
          <w:p>
            <w:pPr>
              <w:pStyle w:val="Compact"/>
            </w:pPr>
            <w:r>
              <w:rPr>
                <w:lang w:val="nl-NL"/>
              </w:rPr>
              <w:t xml:space="preserve">vLLM-server </w:t>
            </w:r>
            <w:r>
              <w:rPr>
                <w:lang w:val="nl-NL"/>
              </w:rPr>
              <w:t xml:space="preserve"/>
            </w:r>
            <w:r>
              <w:rPr>
                <w:b/>
                <w:bCs/>
                <w:lang w:val="nl-NL"/>
              </w:rPr>
              <w:t xml:space="preserve"/>
            </w:r>
            <w:r>
              <w:rPr>
                <w:lang w:val="nl-NL"/>
              </w:rPr>
              <w:t xml:space="preserve"/>
            </w:r>
            <w:r>
              <w:rPr>
                <w:lang w:val="nl-NL"/>
              </w:rPr>
              <w:t xml:space="preserve">met open-weights-model </w:t>
            </w:r>
            <w:r>
              <w:rPr>
                <w:lang w:val="nl-NL"/>
              </w:rPr>
              <w:t xml:space="preserve"/>
            </w:r>
            <w:r>
              <w:rPr>
                <w:b/>
                <w:bCs/>
                <w:lang w:val="nl-NL"/>
              </w:rPr>
              <w:t xml:space="preserve">— Qwen 3.6 </w:t>
            </w:r>
            <w:r>
              <w:rPr>
                <w:lang w:val="nl-NL"/>
              </w:rPr>
              <w:t xml:space="preserve"/>
            </w:r>
            <w:r>
              <w:rPr>
                <w:lang w:val="nl-NL"/>
              </w:rPr>
              <w:t xml:space="preserve"/>
            </w:r>
            <w:r>
              <w:rPr>
                <w:lang w:val="nl-NL"/>
              </w:rPr>
              <w:t xml:space="preserve">of </w:t>
            </w:r>
            <w:r>
              <w:rPr>
                <w:b/>
                <w:bCs/>
                <w:lang w:val="nl-NL"/>
              </w:rPr>
              <w:t xml:space="preserve">Mistral </w:t>
            </w:r>
            <w:r>
              <w:rPr>
                <w:lang w:val="nl-NL"/>
              </w:rPr>
              <w:t xml:space="preserve"/>
            </w:r>
            <w:r>
              <w:rPr>
                <w:lang w:val="nl-NL"/>
              </w:rPr>
              <w:t xml:space="preserve"/>
            </w:r>
            <w:r>
              <w:rPr>
                <w:lang w:val="nl-NL"/>
              </w:rPr>
              <w:t xml:space="preserve"/>
            </w:r>
            <w:r>
              <w:rPr>
                <w:b/>
                <w:bCs/>
                <w:lang w:val="nl-NL"/>
              </w:rPr>
              <w:t xml:space="preserve">[exacte </w:t>
            </w:r>
            <w:r>
              <w:rPr>
                <w:lang w:val="nl-NL"/>
              </w:rPr>
              <w:t xml:space="preserve"/>
            </w:r>
            <w:r>
              <w:rPr>
                <w:rStyle w:val="VerbatimChar"/>
                <w:lang w:val="nl-NL"/>
              </w:rPr>
              <w:t xml:space="preserve">versies moeten worden bevestigd] </w:t>
            </w:r>
            <w:r>
              <w:rPr>
                <w:lang w:val="nl-NL"/>
              </w:rPr>
              <w:t xml:space="preserve"/>
            </w:r>
            <w:r>
              <w:rPr>
                <w:lang w:val="nl-NL"/>
              </w:rPr>
              <w:t xml:space="preserve">— lokaal eindpunt (poorttype 8000/TCP)</w:t>
            </w:r>
          </w:p>
        </w:tc>
      </w:tr>
      <w:tr>
        <w:trPr>
          <w:cantSplit/>
        </w:trPr>
        <w:tc>
          <w:tcPr/>
          <w:p>
            <w:pPr>
              <w:pStyle w:val="Compact"/>
            </w:pPr>
            <w:r>
              <w:rPr>
                <w:lang w:val="nl-NL"/>
              </w:rPr>
              <w:t xml:space="preserve">Transcriptie-engine</w:t>
            </w:r>
          </w:p>
        </w:tc>
        <w:tc>
          <w:tcPr/>
          <w:p>
            <w:pPr>
              <w:pStyle w:val="Compact"/>
            </w:pPr>
            <w:r>
              <w:rPr>
                <w:lang w:val="nl-NL"/>
              </w:rPr>
              <w:t xml:space="preserve">whisperX (transcriptie) + pyannote.audio (diariseren)</w:t>
            </w:r>
          </w:p>
        </w:tc>
      </w:tr>
    </w:tbl>
    <w:p>
      <w:pPr>
        <w:pStyle w:val="BlockText"/>
      </w:pPr>
      <w:r>
        <w:rPr>
          <w:b/>
          <w:bCs/>
          <w:lang w:val="nl-NL"/>
        </w:rPr>
        <w:t xml:space="preserve">Opmerking over GPU-grootte. De </w:t>
      </w:r>
      <w:r>
        <w:rPr>
          <w:lang w:val="nl-NL"/>
        </w:rPr>
        <w:t xml:space="preserve"/>
      </w:r>
      <w:r>
        <w:rPr>
          <w:lang w:val="nl-NL"/>
        </w:rPr>
        <w:t xml:space="preserve">keuze van GPU-voorwaarden (a) de transcriptiedoorvoer (aantal uren verwerkte audio per uur), (b) de grootte van het uitvoerbare lokale LLM-model (vLLM - Qwen 3.6 of Mistral) en de latentie ervan. Een GPU van 24 GB kan een middelgroot model met open gewicht hosten, bediend door vLLM en een gelijktijdige transcriptiewachtrij. Voor een hoog volume kunt u een GPU met een grotere capaciteit of een tweede GPU-server gebruiken (horizontale schaling – zie §9). Het VRAM-verbruik is afhankelijk van het gekozen model en de kwantificering ervan [moet tijdens de </w:t>
      </w:r>
      <w:r>
        <w:rPr>
          <w:lang w:val="nl-NL"/>
        </w:rPr>
        <w:t xml:space="preserve"/>
      </w:r>
      <w:r>
        <w:rPr>
          <w:rStyle w:val="VerbatimChar"/>
          <w:lang w:val="nl-NL"/>
        </w:rPr>
        <w:t xml:space="preserve">implementatie worden </w:t>
      </w:r>
      <w:r>
        <w:rPr>
          <w:lang w:val="nl-NL"/>
        </w:rPr>
        <w:t xml:space="preserve">vastgesteld].</w:t>
      </w:r>
    </w:p>
    <w:bookmarkEnd w:id="61"/>
    <w:bookmarkStart w:id="62" w:name="X378073033f7928f217e30617a536b1dbe6b5d63"/>
    <w:p>
      <w:pPr>
        <w:pStyle w:val="Heading3"/>
        <w:keepNext/>
        <w:keepLines/>
      </w:pPr>
      <w:r>
        <w:rPr>
          <w:color w:val="000000"/>
          <w:lang w:val="nl-NL"/>
        </w:rPr>
        <w:t xml:space="preserve">5.3 Back-upopslag</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Functie</w:t>
            </w:r>
          </w:p>
        </w:tc>
        <w:tc>
          <w:tcPr/>
          <w:p>
            <w:pPr>
              <w:pStyle w:val="Compact"/>
            </w:pPr>
            <w:r>
              <w:rPr>
                <w:lang w:val="nl-NL"/>
              </w:rPr>
              <w:t xml:space="preserve">Voorgestelde specificatie</w:t>
            </w:r>
          </w:p>
        </w:tc>
      </w:tr>
      <w:tr>
        <w:trPr>
          <w:cantSplit/>
        </w:trPr>
        <w:tc>
          <w:tcPr/>
          <w:p>
            <w:pPr>
              <w:pStyle w:val="Compact"/>
            </w:pPr>
            <w:r>
              <w:rPr>
                <w:lang w:val="nl-NL"/>
              </w:rPr>
              <w:t xml:space="preserve">Capaciteit</w:t>
            </w:r>
          </w:p>
        </w:tc>
        <w:tc>
          <w:tcPr/>
          <w:p>
            <w:pPr>
              <w:pStyle w:val="Compact"/>
            </w:pPr>
            <w:r>
              <w:rPr>
                <w:lang w:val="nl-NL"/>
              </w:rPr>
              <w:t xml:space="preserve">≥ 3 × het productievolume (retentie 90 dagen) </w:t>
            </w:r>
            <w:r>
              <w:rPr>
                <w:lang w:val="nl-NL"/>
              </w:rPr>
              <w:t xml:space="preserve"/>
            </w:r>
            <w:r>
              <w:rPr>
                <w:rStyle w:val="VerbatimChar"/>
                <w:lang w:val="nl-NL"/>
              </w:rPr>
              <w:t xml:space="preserve">— [TO BE SIZED §9]</w:t>
            </w:r>
          </w:p>
        </w:tc>
      </w:tr>
      <w:tr>
        <w:trPr>
          <w:cantSplit/>
        </w:trPr>
        <w:tc>
          <w:tcPr/>
          <w:p>
            <w:pPr>
              <w:pStyle w:val="Compact"/>
            </w:pPr>
            <w:r>
              <w:rPr>
                <w:lang w:val="nl-NL"/>
              </w:rPr>
              <w:t xml:space="preserve">Locatie</w:t>
            </w:r>
          </w:p>
        </w:tc>
        <w:tc>
          <w:tcPr/>
          <w:p>
            <w:pPr>
              <w:pStyle w:val="Compact"/>
            </w:pPr>
            <w:r>
              <w:rPr>
                <w:lang w:val="nl-NL"/>
              </w:rPr>
              <w:t xml:space="preserve">Kamer gescheiden van de actieve locatie (idealiter kamer B of speciale </w:t>
            </w:r>
            <w:r>
              <w:rPr>
                <w:lang w:val="nl-NL"/>
              </w:rPr>
              <w:t xml:space="preserve">back-upbay) </w:t>
            </w:r>
            <w:r>
              <w:rPr>
                <w:rStyle w:val="VerbatimChar"/>
                <w:lang w:val="nl-NL"/>
              </w:rPr>
              <w:t xml:space="preserve">[VEREIST]</w:t>
            </w:r>
          </w:p>
        </w:tc>
      </w:tr>
      <w:tr>
        <w:trPr>
          <w:cantSplit/>
        </w:trPr>
        <w:tc>
          <w:tcPr/>
          <w:p>
            <w:pPr>
              <w:pStyle w:val="Compact"/>
            </w:pPr>
            <w:r>
              <w:rPr>
                <w:lang w:val="nl-NL"/>
              </w:rPr>
              <w:t xml:space="preserve">Natuur</w:t>
            </w:r>
          </w:p>
        </w:tc>
        <w:tc>
          <w:tcPr/>
          <w:p>
            <w:pPr>
              <w:pStyle w:val="Compact"/>
            </w:pPr>
            <w:r>
              <w:rPr>
                <w:lang w:val="nl-NL"/>
              </w:rPr>
              <w:t xml:space="preserve">NAS-bay / opslagserver / bibliotheek — [IN TE </w:t>
            </w:r>
            <w:r>
              <w:rPr>
                <w:lang w:val="nl-NL"/>
              </w:rPr>
              <w:t xml:space="preserve"/>
            </w:r>
            <w:r>
              <w:rPr>
                <w:rStyle w:val="VerbatimChar"/>
                <w:lang w:val="nl-NL"/>
              </w:rPr>
              <w:t xml:space="preserve">VULLEN volgens de normen van de klant]</w:t>
            </w:r>
          </w:p>
        </w:tc>
      </w:tr>
      <w:tr>
        <w:trPr>
          <w:cantSplit/>
        </w:trPr>
        <w:tc>
          <w:tcPr/>
          <w:p>
            <w:pPr>
              <w:pStyle w:val="Compact"/>
            </w:pPr>
            <w:r>
              <w:rPr>
                <w:lang w:val="nl-NL"/>
              </w:rPr>
              <w:t xml:space="preserve">Encryptie</w:t>
            </w:r>
          </w:p>
        </w:tc>
        <w:tc>
          <w:tcPr/>
          <w:p>
            <w:pPr>
              <w:pStyle w:val="Compact"/>
            </w:pPr>
            <w:r>
              <w:rPr>
                <w:lang w:val="nl-NL"/>
              </w:rPr>
              <w:t xml:space="preserve">Back-ups vóór het schrijven versleuteld </w:t>
            </w:r>
            <w:r>
              <w:rPr>
                <w:lang w:val="nl-NL"/>
              </w:rPr>
              <w:t xml:space="preserve">met </w:t>
            </w:r>
            <w:r>
              <w:rPr>
                <w:rStyle w:val="VerbatimChar"/>
                <w:lang w:val="nl-NL"/>
              </w:rPr>
              <w:t xml:space="preserve">age</w:t>
            </w:r>
            <w:r>
              <w:rPr>
                <w:lang w:val="nl-NL"/>
              </w:rPr>
              <w:t xml:space="preserve">; </w:t>
            </w:r>
            <w:r>
              <w:rPr>
                <w:lang w:val="nl-NL"/>
              </w:rPr>
              <w:t xml:space="preserve">aanvullende schijfversleuteling aanbevolen (infrastructuur van de Klant)</w:t>
            </w:r>
          </w:p>
        </w:tc>
      </w:tr>
    </w:tbl>
    <w:p>
      <w:r>
        <w:pict>
          <v:rect style="width:0;height:1.5pt" o:hralign="center" o:hrstd="t" o:hr="t"/>
        </w:pict>
      </w:r>
    </w:p>
    <w:bookmarkEnd w:id="62"/>
    <w:bookmarkEnd w:id="63"/>
    <w:bookmarkStart w:id="66" w:name="X97da93b647954caa8459e1874998eaa7bf65c8a"/>
    <w:p>
      <w:pPr>
        <w:pStyle w:val="Heading2"/>
        <w:keepNext/>
        <w:keepLines/>
      </w:pPr>
      <w:r>
        <w:rPr>
          <w:color w:val="000000"/>
          <w:lang w:val="nl-NL"/>
        </w:rPr>
        <w:t xml:space="preserve">6. Netwerkaansluiting van apparatuur</w:t>
      </w:r>
    </w:p>
    <w:bookmarkStart w:id="64" w:name="X81602222658518639973e0e4453c1ef215f4a89"/>
    <w:p>
      <w:pPr>
        <w:pStyle w:val="Heading3"/>
        <w:keepNext/>
        <w:keepLines/>
      </w:pPr>
      <w:r>
        <w:rPr>
          <w:color w:val="000000"/>
          <w:lang w:val="nl-NL"/>
        </w:rPr>
        <w:t xml:space="preserve">6.1 Aansluitprincipes</w:t>
      </w:r>
    </w:p>
    <w:p>
      <w:pPr>
        <w:pStyle w:val="Compact"/>
        <w:numPr>
          <w:ilvl w:val="0"/>
          <w:numId w:val="1016"/>
        </w:numPr>
      </w:pPr>
      <w:r>
        <w:rPr>
          <w:lang w:val="nl-NL"/>
        </w:rPr>
        <w:t xml:space="preserve">Elke server heeft ten minste </w:t>
      </w:r>
      <w:r>
        <w:rPr>
          <w:lang w:val="nl-NL"/>
        </w:rPr>
        <w:t xml:space="preserve"/>
      </w:r>
      <w:r>
        <w:rPr>
          <w:b/>
          <w:bCs/>
          <w:lang w:val="nl-NL"/>
        </w:rPr>
        <w:t xml:space="preserve">twee geaggregeerde </w:t>
      </w:r>
      <w:r>
        <w:rPr>
          <w:lang w:val="nl-NL"/>
        </w:rPr>
        <w:t xml:space="preserve"/>
      </w:r>
      <w:r>
        <w:rPr>
          <w:lang w:val="nl-NL"/>
        </w:rPr>
        <w:t xml:space="preserve">data-interfaces (LACP) met twee afzonderlijke switches voor redundantie, </w:t>
      </w:r>
      <w:r>
        <w:rPr>
          <w:lang w:val="nl-NL"/>
        </w:rPr>
        <w:t xml:space="preserve"/>
      </w:r>
      <w:r>
        <w:rPr>
          <w:b/>
          <w:bCs/>
          <w:lang w:val="nl-NL"/>
        </w:rPr>
        <w:t xml:space="preserve">plus een out-of-band beheerinterface </w:t>
      </w:r>
      <w:r>
        <w:rPr>
          <w:lang w:val="nl-NL"/>
        </w:rPr>
        <w:t xml:space="preserve"/>
      </w:r>
      <w:r>
        <w:rPr>
          <w:lang w:val="nl-NL"/>
        </w:rPr>
        <w:t xml:space="preserve">(IPMI/iDRAC/iLO) op het beheer-VLAN.</w:t>
      </w:r>
    </w:p>
    <w:p>
      <w:pPr>
        <w:pStyle w:val="Compact"/>
        <w:numPr>
          <w:ilvl w:val="0"/>
          <w:numId w:val="1016"/>
        </w:numPr>
      </w:pPr>
      <w:r>
        <w:rPr>
          <w:lang w:val="nl-NL"/>
        </w:rPr>
        <w:t xml:space="preserve">De applicatieservers zijn verbonden met de </w:t>
      </w:r>
      <w:r>
        <w:rPr>
          <w:lang w:val="nl-NL"/>
        </w:rPr>
        <w:t xml:space="preserve"/>
      </w:r>
      <w:r>
        <w:rPr>
          <w:b/>
          <w:bCs/>
          <w:lang w:val="nl-NL"/>
        </w:rPr>
        <w:t xml:space="preserve">applicatieserver VLAN; De </w:t>
      </w:r>
      <w:r>
        <w:rPr>
          <w:lang w:val="nl-NL"/>
        </w:rPr>
        <w:t xml:space="preserve"/>
      </w:r>
      <w:r>
        <w:rPr>
          <w:lang w:val="nl-NL"/>
        </w:rPr>
        <w:t xml:space="preserve">replicatie/opslaginterface kan worden gedragen door een speciaal </w:t>
      </w:r>
      <w:r>
        <w:rPr>
          <w:lang w:val="nl-NL"/>
        </w:rPr>
        <w:t xml:space="preserve"/>
      </w:r>
      <w:r>
        <w:rPr>
          <w:b/>
          <w:bCs/>
          <w:lang w:val="nl-NL"/>
        </w:rPr>
        <w:t xml:space="preserve">opslag/replicatie-VLAN </w:t>
      </w:r>
      <w:r>
        <w:rPr>
          <w:lang w:val="nl-NL"/>
        </w:rPr>
        <w:t xml:space="preserve"/>
      </w:r>
      <w:r>
        <w:rPr>
          <w:lang w:val="nl-NL"/>
        </w:rPr>
        <w:t xml:space="preserve">(aanbevolen) om het verkeer tussen kamers te isoleren.</w:t>
      </w:r>
    </w:p>
    <w:p>
      <w:pPr>
        <w:pStyle w:val="Compact"/>
        <w:numPr>
          <w:ilvl w:val="0"/>
          <w:numId w:val="1016"/>
        </w:numPr>
      </w:pPr>
      <w:r>
        <w:rPr>
          <w:lang w:val="nl-NL"/>
        </w:rPr>
        <w:t xml:space="preserve">De verbinding tussen kamers Kamer A ↔ Kamer B moet bandbreedte en latentie bieden die compatibel zijn met continue replicatie (zie §9.4) — kenmerken van de link [WORDEN </w:t>
      </w:r>
      <w:r>
        <w:rPr>
          <w:lang w:val="nl-NL"/>
        </w:rPr>
        <w:t xml:space="preserve"/>
      </w:r>
      <w:r>
        <w:rPr>
          <w:rStyle w:val="VerbatimChar"/>
          <w:lang w:val="nl-NL"/>
        </w:rPr>
        <w:t xml:space="preserve">GEÏNFORMEERD met de </w:t>
      </w:r>
      <w:r>
        <w:rPr>
          <w:lang w:val="nl-NL"/>
        </w:rPr>
        <w:t xml:space="preserve">IT-afdeling].</w:t>
      </w:r>
    </w:p>
    <w:bookmarkEnd w:id="64"/>
    <w:bookmarkStart w:id="65" w:name="Xf5d37c27903fc4980402529b296fc4ef50b2304"/>
    <w:p>
      <w:pPr>
        <w:pStyle w:val="Heading3"/>
        <w:keepNext/>
        <w:keepLines/>
      </w:pPr>
      <w:r>
        <w:rPr>
          <w:color w:val="000000"/>
          <w:lang w:val="nl-NL"/>
        </w:rPr>
        <w:t xml:space="preserve">6.2 Aansluittabel (type)</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nl-NL"/>
              </w:rPr>
              <w:t xml:space="preserve">Server</w:t>
            </w:r>
          </w:p>
        </w:tc>
        <w:tc>
          <w:tcPr>
            <w:tcW w:type="dxa" w:w="1560"/>
            <w:tcMar>
              <w:left w:type="dxa" w:w="80"/>
              <w:right w:type="dxa" w:w="80"/>
            </w:tcMar>
          </w:tcPr>
          <w:p>
            <w:pPr>
              <w:pStyle w:val="Compact"/>
            </w:pPr>
            <w:r>
              <w:rPr>
                <w:sz w:val="19"/>
                <w:szCs w:val="19"/>
                <w:lang w:val="nl-NL"/>
              </w:rPr>
              <w:t xml:space="preserve">Interface</w:t>
            </w:r>
          </w:p>
        </w:tc>
        <w:tc>
          <w:tcPr>
            <w:tcW w:type="dxa" w:w="1560"/>
            <w:tcMar>
              <w:left w:type="dxa" w:w="80"/>
              <w:right w:type="dxa" w:w="80"/>
            </w:tcMar>
          </w:tcPr>
          <w:p>
            <w:pPr>
              <w:pStyle w:val="Compact"/>
            </w:pPr>
            <w:r>
              <w:rPr>
                <w:sz w:val="19"/>
                <w:szCs w:val="19"/>
                <w:lang w:val="nl-NL"/>
              </w:rPr>
              <w:t xml:space="preserve">VLAN</w:t>
            </w:r>
          </w:p>
        </w:tc>
        <w:tc>
          <w:tcPr>
            <w:tcW w:type="dxa" w:w="1560"/>
            <w:tcMar>
              <w:left w:type="dxa" w:w="80"/>
              <w:right w:type="dxa" w:w="80"/>
            </w:tcMar>
          </w:tcPr>
          <w:p>
            <w:pPr>
              <w:pStyle w:val="Compact"/>
            </w:pPr>
            <w:r>
              <w:rPr>
                <w:sz w:val="19"/>
                <w:szCs w:val="19"/>
                <w:lang w:val="nl-NL"/>
              </w:rPr>
              <w:t xml:space="preserve">Stroom</w:t>
            </w:r>
          </w:p>
        </w:tc>
        <w:tc>
          <w:tcPr>
            <w:tcW w:type="dxa" w:w="1560"/>
            <w:tcMar>
              <w:left w:type="dxa" w:w="80"/>
              <w:right w:type="dxa" w:w="80"/>
            </w:tcMar>
          </w:tcPr>
          <w:p>
            <w:pPr>
              <w:pStyle w:val="Compact"/>
            </w:pPr>
            <w:r>
              <w:rPr>
                <w:sz w:val="19"/>
                <w:szCs w:val="19"/>
                <w:lang w:val="nl-NL"/>
              </w:rPr>
              <w:t xml:space="preserve">Schakel</w:t>
            </w:r>
          </w:p>
        </w:tc>
        <w:tc>
          <w:tcPr>
            <w:tcW w:type="dxa" w:w="1560"/>
            <w:tcMar>
              <w:left w:type="dxa" w:w="80"/>
              <w:right w:type="dxa" w:w="80"/>
            </w:tcMar>
          </w:tcPr>
          <w:p>
            <w:pPr>
              <w:pStyle w:val="Compact"/>
            </w:pPr>
            <w:r>
              <w:rPr>
                <w:sz w:val="19"/>
                <w:szCs w:val="19"/>
                <w:lang w:val="nl-NL"/>
              </w:rPr>
              <w:t xml:space="preserve">Let op</w:t>
            </w:r>
          </w:p>
        </w:tc>
      </w:tr>
      <w:tr>
        <w:trPr>
          <w:cantSplit/>
        </w:trPr>
        <w:tc>
          <w:tcPr>
            <w:tcW w:type="dxa" w:w="1560"/>
            <w:tcMar>
              <w:left w:type="dxa" w:w="80"/>
              <w:right w:type="dxa" w:w="80"/>
            </w:tcMar>
          </w:tcPr>
          <w:p>
            <w:pPr>
              <w:pStyle w:val="Compact"/>
            </w:pPr>
            <w:r>
              <w:rPr>
                <w:sz w:val="19"/>
                <w:szCs w:val="19"/>
                <w:lang w:val="nl-NL"/>
              </w:rPr>
              <w:t xml:space="preserve">Toepassingsruimte A</w:t>
            </w:r>
          </w:p>
        </w:tc>
        <w:tc>
          <w:tcPr>
            <w:tcW w:type="dxa" w:w="1560"/>
            <w:tcMar>
              <w:left w:type="dxa" w:w="80"/>
              <w:right w:type="dxa" w:w="80"/>
            </w:tcMar>
          </w:tcPr>
          <w:p>
            <w:pPr>
              <w:pStyle w:val="Compact"/>
            </w:pPr>
            <w:r>
              <w:rPr>
                <w:sz w:val="19"/>
                <w:szCs w:val="19"/>
                <w:lang w:val="nl-NL"/>
              </w:rPr>
              <w:t xml:space="preserve">eth0+eth1 (LACP)</w:t>
            </w:r>
          </w:p>
        </w:tc>
        <w:tc>
          <w:tcPr>
            <w:tcW w:type="dxa" w:w="1560"/>
            <w:tcMar>
              <w:left w:type="dxa" w:w="80"/>
              <w:right w:type="dxa" w:w="80"/>
            </w:tcMar>
          </w:tcPr>
          <w:p>
            <w:pPr>
              <w:pStyle w:val="Compact"/>
            </w:pPr>
            <w:r>
              <w:rPr>
                <w:sz w:val="19"/>
                <w:szCs w:val="19"/>
                <w:lang w:val="nl-NL"/>
              </w:rPr>
              <w:t xml:space="preserve">App-servers </w:t>
            </w:r>
            <w:r>
              <w:rPr>
                <w:sz w:val="19"/>
                <w:szCs w:val="19"/>
                <w:lang w:val="nl-NL"/>
              </w:rPr>
              <w:t xml:space="preserve"/>
            </w:r>
            <w:r>
              <w:rPr>
                <w:rStyle w:val="VerbatimChar"/>
                <w:sz w:val="19"/>
                <w:szCs w:val="19"/>
                <w:lang w:val="nl-NL"/>
              </w:rPr>
              <w:t xml:space="preserve">[VEREIST]</w:t>
            </w:r>
          </w:p>
        </w:tc>
        <w:tc>
          <w:tcPr>
            <w:tcW w:type="dxa" w:w="1560"/>
            <w:tcMar>
              <w:left w:type="dxa" w:w="80"/>
              <w:right w:type="dxa" w:w="80"/>
            </w:tcMar>
          </w:tcPr>
          <w:p>
            <w:pPr>
              <w:pStyle w:val="Compact"/>
            </w:pPr>
            <w:r>
              <w:rPr>
                <w:sz w:val="19"/>
                <w:szCs w:val="19"/>
                <w:lang w:val="nl-NL"/>
              </w:rPr>
              <w:t xml:space="preserve">2×10 GbE</w:t>
            </w:r>
          </w:p>
        </w:tc>
        <w:tc>
          <w:tcPr>
            <w:tcW w:type="dxa" w:w="1560"/>
            <w:tcMar>
              <w:left w:type="dxa" w:w="80"/>
              <w:right w:type="dxa" w:w="80"/>
            </w:tcMar>
          </w:tcPr>
          <w:p>
            <w:pPr>
              <w:pStyle w:val="Compact"/>
            </w:pPr>
            <w:r>
              <w:rPr>
                <w:sz w:val="19"/>
                <w:szCs w:val="19"/>
                <w:lang w:val="nl-NL"/>
              </w:rPr>
              <w:t xml:space="preserve">SW-A-1 / SW-A-2</w:t>
            </w:r>
          </w:p>
        </w:tc>
        <w:tc>
          <w:tcPr>
            <w:tcW w:type="dxa" w:w="1560"/>
            <w:tcMar>
              <w:left w:type="dxa" w:w="80"/>
              <w:right w:type="dxa" w:w="80"/>
            </w:tcMar>
          </w:tcPr>
          <w:p>
            <w:pPr>
              <w:pStyle w:val="Compact"/>
            </w:pPr>
            <w:r>
              <w:rPr>
                <w:sz w:val="19"/>
                <w:szCs w:val="19"/>
                <w:lang w:val="nl-NL"/>
              </w:rPr>
              <w:t xml:space="preserve">Applicatieverkeer</w:t>
            </w:r>
          </w:p>
        </w:tc>
      </w:tr>
      <w:tr>
        <w:trPr>
          <w:cantSplit/>
        </w:trPr>
        <w:tc>
          <w:tcPr>
            <w:tcW w:type="dxa" w:w="1560"/>
            <w:tcMar>
              <w:left w:type="dxa" w:w="80"/>
              <w:right w:type="dxa" w:w="80"/>
            </w:tcMar>
          </w:tcPr>
          <w:p>
            <w:pPr>
              <w:pStyle w:val="Compact"/>
            </w:pPr>
            <w:r>
              <w:rPr>
                <w:sz w:val="19"/>
                <w:szCs w:val="19"/>
                <w:lang w:val="nl-NL"/>
              </w:rPr>
              <w:t xml:space="preserve">Toepassingsruimte A</w:t>
            </w:r>
          </w:p>
        </w:tc>
        <w:tc>
          <w:tcPr>
            <w:tcW w:type="dxa" w:w="1560"/>
            <w:tcMar>
              <w:left w:type="dxa" w:w="80"/>
              <w:right w:type="dxa" w:w="80"/>
            </w:tcMar>
          </w:tcPr>
          <w:p>
            <w:pPr>
              <w:pStyle w:val="Compact"/>
            </w:pPr>
            <w:r>
              <w:rPr>
                <w:sz w:val="19"/>
                <w:szCs w:val="19"/>
                <w:lang w:val="nl-NL"/>
              </w:rPr>
              <w:t xml:space="preserve">eth2</w:t>
            </w:r>
          </w:p>
        </w:tc>
        <w:tc>
          <w:tcPr>
            <w:tcW w:type="dxa" w:w="1560"/>
            <w:tcMar>
              <w:left w:type="dxa" w:w="80"/>
              <w:right w:type="dxa" w:w="80"/>
            </w:tcMar>
          </w:tcPr>
          <w:p>
            <w:pPr>
              <w:pStyle w:val="Compact"/>
            </w:pPr>
            <w:r>
              <w:rPr>
                <w:sz w:val="19"/>
                <w:szCs w:val="19"/>
                <w:lang w:val="nl-NL"/>
              </w:rPr>
              <w:t xml:space="preserve">Opslag/replicatie </w:t>
            </w:r>
            <w:r>
              <w:rPr>
                <w:sz w:val="19"/>
                <w:szCs w:val="19"/>
                <w:lang w:val="nl-NL"/>
              </w:rPr>
              <w:t xml:space="preserve"/>
            </w:r>
            <w:r>
              <w:rPr>
                <w:rStyle w:val="VerbatimChar"/>
                <w:sz w:val="19"/>
                <w:szCs w:val="19"/>
                <w:lang w:val="nl-NL"/>
              </w:rPr>
              <w:t xml:space="preserve">[VEREIST]</w:t>
            </w:r>
          </w:p>
        </w:tc>
        <w:tc>
          <w:tcPr>
            <w:tcW w:type="dxa" w:w="1560"/>
            <w:tcMar>
              <w:left w:type="dxa" w:w="80"/>
              <w:right w:type="dxa" w:w="80"/>
            </w:tcMar>
          </w:tcPr>
          <w:p>
            <w:pPr>
              <w:pStyle w:val="Compact"/>
            </w:pPr>
            <w:r>
              <w:rPr>
                <w:sz w:val="19"/>
                <w:szCs w:val="19"/>
                <w:lang w:val="nl-NL"/>
              </w:rPr>
              <w:t xml:space="preserve">10 GbE</w:t>
            </w:r>
          </w:p>
        </w:tc>
        <w:tc>
          <w:tcPr>
            <w:tcW w:type="dxa" w:w="1560"/>
            <w:tcMar>
              <w:left w:type="dxa" w:w="80"/>
              <w:right w:type="dxa" w:w="80"/>
            </w:tcMar>
          </w:tcPr>
          <w:p>
            <w:pPr>
              <w:pStyle w:val="Compact"/>
            </w:pPr>
            <w:r>
              <w:rPr>
                <w:sz w:val="19"/>
                <w:szCs w:val="19"/>
                <w:lang w:val="nl-NL"/>
              </w:rPr>
              <w:t xml:space="preserve">SW-A-x</w:t>
            </w:r>
          </w:p>
        </w:tc>
        <w:tc>
          <w:tcPr>
            <w:tcW w:type="dxa" w:w="1560"/>
            <w:tcMar>
              <w:left w:type="dxa" w:w="80"/>
              <w:right w:type="dxa" w:w="80"/>
            </w:tcMar>
          </w:tcPr>
          <w:p>
            <w:pPr>
              <w:pStyle w:val="Compact"/>
            </w:pPr>
            <w:r>
              <w:rPr>
                <w:sz w:val="19"/>
                <w:szCs w:val="19"/>
                <w:lang w:val="nl-NL"/>
              </w:rPr>
              <w:t xml:space="preserve">Replicatie + synchronisatie</w:t>
            </w:r>
          </w:p>
        </w:tc>
      </w:tr>
      <w:tr>
        <w:trPr>
          <w:cantSplit/>
        </w:trPr>
        <w:tc>
          <w:tcPr>
            <w:tcW w:type="dxa" w:w="1560"/>
            <w:tcMar>
              <w:left w:type="dxa" w:w="80"/>
              <w:right w:type="dxa" w:w="80"/>
            </w:tcMar>
          </w:tcPr>
          <w:p>
            <w:pPr>
              <w:pStyle w:val="Compact"/>
            </w:pPr>
            <w:r>
              <w:rPr>
                <w:sz w:val="19"/>
                <w:szCs w:val="19"/>
                <w:lang w:val="nl-NL"/>
              </w:rPr>
              <w:t xml:space="preserve">Toepassingsruimte A</w:t>
            </w:r>
          </w:p>
        </w:tc>
        <w:tc>
          <w:tcPr>
            <w:tcW w:type="dxa" w:w="1560"/>
            <w:tcMar>
              <w:left w:type="dxa" w:w="80"/>
              <w:right w:type="dxa" w:w="80"/>
            </w:tcMar>
          </w:tcPr>
          <w:p>
            <w:pPr>
              <w:pStyle w:val="Compact"/>
            </w:pPr>
            <w:r>
              <w:rPr>
                <w:sz w:val="19"/>
                <w:szCs w:val="19"/>
                <w:lang w:val="nl-NL"/>
              </w:rPr>
              <w:t xml:space="preserve">mgmt</w:t>
            </w:r>
          </w:p>
        </w:tc>
        <w:tc>
          <w:tcPr>
            <w:tcW w:type="dxa" w:w="1560"/>
            <w:tcMar>
              <w:left w:type="dxa" w:w="80"/>
              <w:right w:type="dxa" w:w="80"/>
            </w:tcMar>
          </w:tcPr>
          <w:p>
            <w:pPr>
              <w:pStyle w:val="Compact"/>
            </w:pPr>
            <w:r>
              <w:rPr>
                <w:sz w:val="19"/>
                <w:szCs w:val="19"/>
                <w:lang w:val="nl-NL"/>
              </w:rPr>
              <w:t xml:space="preserve">Administratie </w:t>
            </w:r>
            <w:r>
              <w:rPr>
                <w:sz w:val="19"/>
                <w:szCs w:val="19"/>
                <w:lang w:val="nl-NL"/>
              </w:rPr>
              <w:t xml:space="preserve"/>
            </w:r>
            <w:r>
              <w:rPr>
                <w:rStyle w:val="VerbatimChar"/>
                <w:sz w:val="19"/>
                <w:szCs w:val="19"/>
                <w:lang w:val="nl-NL"/>
              </w:rPr>
              <w:t xml:space="preserve">[WORDEN GEÏNFORMEERD]</w:t>
            </w:r>
          </w:p>
        </w:tc>
        <w:tc>
          <w:tcPr>
            <w:tcW w:type="dxa" w:w="1560"/>
            <w:tcMar>
              <w:left w:type="dxa" w:w="80"/>
              <w:right w:type="dxa" w:w="80"/>
            </w:tcMar>
          </w:tcPr>
          <w:p>
            <w:pPr>
              <w:pStyle w:val="Compact"/>
            </w:pPr>
            <w:r>
              <w:rPr>
                <w:sz w:val="19"/>
                <w:szCs w:val="19"/>
                <w:lang w:val="nl-NL"/>
              </w:rPr>
              <w:t xml:space="preserve">1 GbE</w:t>
            </w:r>
          </w:p>
        </w:tc>
        <w:tc>
          <w:tcPr>
            <w:tcW w:type="dxa" w:w="1560"/>
            <w:tcMar>
              <w:left w:type="dxa" w:w="80"/>
              <w:right w:type="dxa" w:w="80"/>
            </w:tcMar>
          </w:tcPr>
          <w:p>
            <w:pPr>
              <w:pStyle w:val="Compact"/>
            </w:pPr>
            <w:r>
              <w:rPr>
                <w:sz w:val="19"/>
                <w:szCs w:val="19"/>
                <w:lang w:val="nl-NL"/>
              </w:rPr>
              <w:t xml:space="preserve">SW-MGMT</w:t>
            </w:r>
          </w:p>
        </w:tc>
        <w:tc>
          <w:tcPr>
            <w:tcW w:type="dxa" w:w="1560"/>
            <w:tcMar>
              <w:left w:type="dxa" w:w="80"/>
              <w:right w:type="dxa" w:w="80"/>
            </w:tcMar>
          </w:tcPr>
          <w:p>
            <w:pPr>
              <w:pStyle w:val="Compact"/>
            </w:pPr>
            <w:r>
              <w:rPr>
                <w:sz w:val="19"/>
                <w:szCs w:val="19"/>
                <w:lang w:val="nl-NL"/>
              </w:rPr>
              <w:t xml:space="preserve">Buiten de band</w:t>
            </w:r>
          </w:p>
        </w:tc>
      </w:tr>
      <w:tr>
        <w:trPr>
          <w:cantSplit/>
        </w:trPr>
        <w:tc>
          <w:tcPr>
            <w:tcW w:type="dxa" w:w="1560"/>
            <w:tcMar>
              <w:left w:type="dxa" w:w="80"/>
              <w:right w:type="dxa" w:w="80"/>
            </w:tcMar>
          </w:tcPr>
          <w:p>
            <w:pPr>
              <w:pStyle w:val="Compact"/>
            </w:pPr>
            <w:r>
              <w:rPr>
                <w:sz w:val="19"/>
                <w:szCs w:val="19"/>
                <w:lang w:val="nl-NL"/>
              </w:rPr>
              <w:t xml:space="preserve">GPU-ruimte A</w:t>
            </w:r>
          </w:p>
        </w:tc>
        <w:tc>
          <w:tcPr>
            <w:tcW w:type="dxa" w:w="1560"/>
            <w:tcMar>
              <w:left w:type="dxa" w:w="80"/>
              <w:right w:type="dxa" w:w="80"/>
            </w:tcMar>
          </w:tcPr>
          <w:p>
            <w:pPr>
              <w:pStyle w:val="Compact"/>
            </w:pPr>
            <w:r>
              <w:rPr>
                <w:sz w:val="19"/>
                <w:szCs w:val="19"/>
                <w:lang w:val="nl-NL"/>
              </w:rPr>
              <w:t xml:space="preserve">eth0+eth1 (LACP)</w:t>
            </w:r>
          </w:p>
        </w:tc>
        <w:tc>
          <w:tcPr>
            <w:tcW w:type="dxa" w:w="1560"/>
            <w:tcMar>
              <w:left w:type="dxa" w:w="80"/>
              <w:right w:type="dxa" w:w="80"/>
            </w:tcMar>
          </w:tcPr>
          <w:p>
            <w:pPr>
              <w:pStyle w:val="Compact"/>
            </w:pPr>
            <w:r>
              <w:rPr>
                <w:sz w:val="19"/>
                <w:szCs w:val="19"/>
                <w:lang w:val="nl-NL"/>
              </w:rPr>
              <w:t xml:space="preserve">App-servers </w:t>
            </w:r>
            <w:r>
              <w:rPr>
                <w:sz w:val="19"/>
                <w:szCs w:val="19"/>
                <w:lang w:val="nl-NL"/>
              </w:rPr>
              <w:t xml:space="preserve"/>
            </w:r>
            <w:r>
              <w:rPr>
                <w:rStyle w:val="VerbatimChar"/>
                <w:sz w:val="19"/>
                <w:szCs w:val="19"/>
                <w:lang w:val="nl-NL"/>
              </w:rPr>
              <w:t xml:space="preserve">[VEREIST]</w:t>
            </w:r>
          </w:p>
        </w:tc>
        <w:tc>
          <w:tcPr>
            <w:tcW w:type="dxa" w:w="1560"/>
            <w:tcMar>
              <w:left w:type="dxa" w:w="80"/>
              <w:right w:type="dxa" w:w="80"/>
            </w:tcMar>
          </w:tcPr>
          <w:p>
            <w:pPr>
              <w:pStyle w:val="Compact"/>
            </w:pPr>
            <w:r>
              <w:rPr>
                <w:sz w:val="19"/>
                <w:szCs w:val="19"/>
                <w:lang w:val="nl-NL"/>
              </w:rPr>
              <w:t xml:space="preserve">2×10 GbE</w:t>
            </w:r>
          </w:p>
        </w:tc>
        <w:tc>
          <w:tcPr>
            <w:tcW w:type="dxa" w:w="1560"/>
            <w:tcMar>
              <w:left w:type="dxa" w:w="80"/>
              <w:right w:type="dxa" w:w="80"/>
            </w:tcMar>
          </w:tcPr>
          <w:p>
            <w:pPr>
              <w:pStyle w:val="Compact"/>
            </w:pPr>
            <w:r>
              <w:rPr>
                <w:sz w:val="19"/>
                <w:szCs w:val="19"/>
                <w:lang w:val="nl-NL"/>
              </w:rPr>
              <w:t xml:space="preserve">SW-A-1 / SW-A-2</w:t>
            </w:r>
          </w:p>
        </w:tc>
        <w:tc>
          <w:tcPr>
            <w:tcW w:type="dxa" w:w="1560"/>
            <w:tcMar>
              <w:left w:type="dxa" w:w="80"/>
              <w:right w:type="dxa" w:w="80"/>
            </w:tcMar>
          </w:tcPr>
          <w:p>
            <w:pPr>
              <w:pStyle w:val="Compact"/>
            </w:pPr>
            <w:r>
              <w:rPr>
                <w:sz w:val="19"/>
                <w:szCs w:val="19"/>
                <w:lang w:val="nl-NL"/>
              </w:rPr>
              <w:t xml:space="preserve">Poll-API + AI</w:t>
            </w:r>
          </w:p>
        </w:tc>
      </w:tr>
      <w:tr>
        <w:trPr>
          <w:cantSplit/>
        </w:trPr>
        <w:tc>
          <w:tcPr>
            <w:tcW w:type="dxa" w:w="1560"/>
            <w:tcMar>
              <w:left w:type="dxa" w:w="80"/>
              <w:right w:type="dxa" w:w="80"/>
            </w:tcMar>
          </w:tcPr>
          <w:p>
            <w:pPr>
              <w:pStyle w:val="Compact"/>
            </w:pPr>
            <w:r>
              <w:rPr>
                <w:sz w:val="19"/>
                <w:szCs w:val="19"/>
                <w:lang w:val="nl-NL"/>
              </w:rPr>
              <w:t xml:space="preserve">Toepassingsruimte B</w:t>
            </w:r>
          </w:p>
        </w:tc>
        <w:tc>
          <w:tcPr>
            <w:tcW w:type="dxa" w:w="1560"/>
            <w:tcMar>
              <w:left w:type="dxa" w:w="80"/>
              <w:right w:type="dxa" w:w="80"/>
            </w:tcMar>
          </w:tcPr>
          <w:p>
            <w:pPr>
              <w:pStyle w:val="Compact"/>
            </w:pPr>
            <w:r>
              <w:rPr>
                <w:sz w:val="19"/>
                <w:szCs w:val="19"/>
                <w:lang w:val="nl-NL"/>
              </w:rPr>
              <w:t xml:space="preserve">eth0+eth1 (LACP)</w:t>
            </w:r>
          </w:p>
        </w:tc>
        <w:tc>
          <w:tcPr>
            <w:tcW w:type="dxa" w:w="1560"/>
            <w:tcMar>
              <w:left w:type="dxa" w:w="80"/>
              <w:right w:type="dxa" w:w="80"/>
            </w:tcMar>
          </w:tcPr>
          <w:p>
            <w:pPr>
              <w:pStyle w:val="Compact"/>
            </w:pPr>
            <w:r>
              <w:rPr>
                <w:sz w:val="19"/>
                <w:szCs w:val="19"/>
                <w:lang w:val="nl-NL"/>
              </w:rPr>
              <w:t xml:space="preserve">App-servers </w:t>
            </w:r>
            <w:r>
              <w:rPr>
                <w:sz w:val="19"/>
                <w:szCs w:val="19"/>
                <w:lang w:val="nl-NL"/>
              </w:rPr>
              <w:t xml:space="preserve"/>
            </w:r>
            <w:r>
              <w:rPr>
                <w:rStyle w:val="VerbatimChar"/>
                <w:sz w:val="19"/>
                <w:szCs w:val="19"/>
                <w:lang w:val="nl-NL"/>
              </w:rPr>
              <w:t xml:space="preserve">[VEREIST]</w:t>
            </w:r>
          </w:p>
        </w:tc>
        <w:tc>
          <w:tcPr>
            <w:tcW w:type="dxa" w:w="1560"/>
            <w:tcMar>
              <w:left w:type="dxa" w:w="80"/>
              <w:right w:type="dxa" w:w="80"/>
            </w:tcMar>
          </w:tcPr>
          <w:p>
            <w:pPr>
              <w:pStyle w:val="Compact"/>
            </w:pPr>
            <w:r>
              <w:rPr>
                <w:sz w:val="19"/>
                <w:szCs w:val="19"/>
                <w:lang w:val="nl-NL"/>
              </w:rPr>
              <w:t xml:space="preserve">2×10 GbE</w:t>
            </w:r>
          </w:p>
        </w:tc>
        <w:tc>
          <w:tcPr>
            <w:tcW w:type="dxa" w:w="1560"/>
            <w:tcMar>
              <w:left w:type="dxa" w:w="80"/>
              <w:right w:type="dxa" w:w="80"/>
            </w:tcMar>
          </w:tcPr>
          <w:p>
            <w:pPr>
              <w:pStyle w:val="Compact"/>
            </w:pPr>
            <w:r>
              <w:rPr>
                <w:sz w:val="19"/>
                <w:szCs w:val="19"/>
                <w:lang w:val="nl-NL"/>
              </w:rPr>
              <w:t xml:space="preserve">SW-B-1 / SW-B-2</w:t>
            </w:r>
          </w:p>
        </w:tc>
        <w:tc>
          <w:tcPr>
            <w:tcW w:type="dxa" w:w="1560"/>
            <w:tcMar>
              <w:left w:type="dxa" w:w="80"/>
              <w:right w:type="dxa" w:w="80"/>
            </w:tcMar>
          </w:tcPr>
          <w:p>
            <w:pPr>
              <w:pStyle w:val="Compact"/>
            </w:pPr>
            <w:r>
              <w:rPr>
                <w:sz w:val="19"/>
                <w:szCs w:val="19"/>
                <w:lang w:val="nl-NL"/>
              </w:rPr>
              <w:t xml:space="preserve">Stand-by</w:t>
            </w:r>
          </w:p>
        </w:tc>
      </w:tr>
      <w:tr>
        <w:trPr>
          <w:cantSplit/>
        </w:trPr>
        <w:tc>
          <w:tcPr>
            <w:tcW w:type="dxa" w:w="1560"/>
            <w:tcMar>
              <w:left w:type="dxa" w:w="80"/>
              <w:right w:type="dxa" w:w="80"/>
            </w:tcMar>
          </w:tcPr>
          <w:p>
            <w:pPr>
              <w:pStyle w:val="Compact"/>
            </w:pPr>
            <w:r>
              <w:rPr>
                <w:sz w:val="19"/>
                <w:szCs w:val="19"/>
                <w:lang w:val="nl-NL"/>
              </w:rPr>
              <w:t xml:space="preserve">Toepassingsruimte B</w:t>
            </w:r>
          </w:p>
        </w:tc>
        <w:tc>
          <w:tcPr>
            <w:tcW w:type="dxa" w:w="1560"/>
            <w:tcMar>
              <w:left w:type="dxa" w:w="80"/>
              <w:right w:type="dxa" w:w="80"/>
            </w:tcMar>
          </w:tcPr>
          <w:p>
            <w:pPr>
              <w:pStyle w:val="Compact"/>
            </w:pPr>
            <w:r>
              <w:rPr>
                <w:sz w:val="19"/>
                <w:szCs w:val="19"/>
                <w:lang w:val="nl-NL"/>
              </w:rPr>
              <w:t xml:space="preserve">eth2</w:t>
            </w:r>
          </w:p>
        </w:tc>
        <w:tc>
          <w:tcPr>
            <w:tcW w:type="dxa" w:w="1560"/>
            <w:tcMar>
              <w:left w:type="dxa" w:w="80"/>
              <w:right w:type="dxa" w:w="80"/>
            </w:tcMar>
          </w:tcPr>
          <w:p>
            <w:pPr>
              <w:pStyle w:val="Compact"/>
            </w:pPr>
            <w:r>
              <w:rPr>
                <w:sz w:val="19"/>
                <w:szCs w:val="19"/>
                <w:lang w:val="nl-NL"/>
              </w:rPr>
              <w:t xml:space="preserve">Opslag/replicatie </w:t>
            </w:r>
            <w:r>
              <w:rPr>
                <w:sz w:val="19"/>
                <w:szCs w:val="19"/>
                <w:lang w:val="nl-NL"/>
              </w:rPr>
              <w:t xml:space="preserve"/>
            </w:r>
            <w:r>
              <w:rPr>
                <w:rStyle w:val="VerbatimChar"/>
                <w:sz w:val="19"/>
                <w:szCs w:val="19"/>
                <w:lang w:val="nl-NL"/>
              </w:rPr>
              <w:t xml:space="preserve">[VEREIST]</w:t>
            </w:r>
          </w:p>
        </w:tc>
        <w:tc>
          <w:tcPr>
            <w:tcW w:type="dxa" w:w="1560"/>
            <w:tcMar>
              <w:left w:type="dxa" w:w="80"/>
              <w:right w:type="dxa" w:w="80"/>
            </w:tcMar>
          </w:tcPr>
          <w:p>
            <w:pPr>
              <w:pStyle w:val="Compact"/>
            </w:pPr>
            <w:r>
              <w:rPr>
                <w:sz w:val="19"/>
                <w:szCs w:val="19"/>
                <w:lang w:val="nl-NL"/>
              </w:rPr>
              <w:t xml:space="preserve">10 GbE</w:t>
            </w:r>
          </w:p>
        </w:tc>
        <w:tc>
          <w:tcPr>
            <w:tcW w:type="dxa" w:w="1560"/>
            <w:tcMar>
              <w:left w:type="dxa" w:w="80"/>
              <w:right w:type="dxa" w:w="80"/>
            </w:tcMar>
          </w:tcPr>
          <w:p>
            <w:pPr>
              <w:pStyle w:val="Compact"/>
            </w:pPr>
            <w:r>
              <w:rPr>
                <w:sz w:val="19"/>
                <w:szCs w:val="19"/>
                <w:lang w:val="nl-NL"/>
              </w:rPr>
              <w:t xml:space="preserve">SW-B-x</w:t>
            </w:r>
          </w:p>
        </w:tc>
        <w:tc>
          <w:tcPr>
            <w:tcW w:type="dxa" w:w="1560"/>
            <w:tcMar>
              <w:left w:type="dxa" w:w="80"/>
              <w:right w:type="dxa" w:w="80"/>
            </w:tcMar>
          </w:tcPr>
          <w:p>
            <w:pPr>
              <w:pStyle w:val="Compact"/>
            </w:pPr>
            <w:r>
              <w:rPr>
                <w:sz w:val="19"/>
                <w:szCs w:val="19"/>
                <w:lang w:val="nl-NL"/>
              </w:rPr>
              <w:t xml:space="preserve">Receptie receptie</w:t>
            </w:r>
          </w:p>
        </w:tc>
      </w:tr>
      <w:tr>
        <w:trPr>
          <w:cantSplit/>
        </w:trPr>
        <w:tc>
          <w:tcPr>
            <w:tcW w:type="dxa" w:w="1560"/>
            <w:tcMar>
              <w:left w:type="dxa" w:w="80"/>
              <w:right w:type="dxa" w:w="80"/>
            </w:tcMar>
          </w:tcPr>
          <w:p>
            <w:pPr>
              <w:pStyle w:val="Compact"/>
            </w:pPr>
            <w:r>
              <w:rPr>
                <w:sz w:val="19"/>
                <w:szCs w:val="19"/>
                <w:lang w:val="nl-NL"/>
              </w:rPr>
              <w:t xml:space="preserve">GPU-ruimte B</w:t>
            </w:r>
          </w:p>
        </w:tc>
        <w:tc>
          <w:tcPr>
            <w:tcW w:type="dxa" w:w="1560"/>
            <w:tcMar>
              <w:left w:type="dxa" w:w="80"/>
              <w:right w:type="dxa" w:w="80"/>
            </w:tcMar>
          </w:tcPr>
          <w:p>
            <w:pPr>
              <w:pStyle w:val="Compact"/>
            </w:pPr>
            <w:r>
              <w:rPr>
                <w:sz w:val="19"/>
                <w:szCs w:val="19"/>
                <w:lang w:val="nl-NL"/>
              </w:rPr>
              <w:t xml:space="preserve">eth0+eth1 (LACP)</w:t>
            </w:r>
          </w:p>
        </w:tc>
        <w:tc>
          <w:tcPr>
            <w:tcW w:type="dxa" w:w="1560"/>
            <w:tcMar>
              <w:left w:type="dxa" w:w="80"/>
              <w:right w:type="dxa" w:w="80"/>
            </w:tcMar>
          </w:tcPr>
          <w:p>
            <w:pPr>
              <w:pStyle w:val="Compact"/>
            </w:pPr>
            <w:r>
              <w:rPr>
                <w:sz w:val="19"/>
                <w:szCs w:val="19"/>
                <w:lang w:val="nl-NL"/>
              </w:rPr>
              <w:t xml:space="preserve">App-servers </w:t>
            </w:r>
            <w:r>
              <w:rPr>
                <w:sz w:val="19"/>
                <w:szCs w:val="19"/>
                <w:lang w:val="nl-NL"/>
              </w:rPr>
              <w:t xml:space="preserve"/>
            </w:r>
            <w:r>
              <w:rPr>
                <w:rStyle w:val="VerbatimChar"/>
                <w:sz w:val="19"/>
                <w:szCs w:val="19"/>
                <w:lang w:val="nl-NL"/>
              </w:rPr>
              <w:t xml:space="preserve">[VEREIST]</w:t>
            </w:r>
          </w:p>
        </w:tc>
        <w:tc>
          <w:tcPr>
            <w:tcW w:type="dxa" w:w="1560"/>
            <w:tcMar>
              <w:left w:type="dxa" w:w="80"/>
              <w:right w:type="dxa" w:w="80"/>
            </w:tcMar>
          </w:tcPr>
          <w:p>
            <w:pPr>
              <w:pStyle w:val="Compact"/>
            </w:pPr>
            <w:r>
              <w:rPr>
                <w:sz w:val="19"/>
                <w:szCs w:val="19"/>
                <w:lang w:val="nl-NL"/>
              </w:rPr>
              <w:t xml:space="preserve">2×10 GbE</w:t>
            </w:r>
          </w:p>
        </w:tc>
        <w:tc>
          <w:tcPr>
            <w:tcW w:type="dxa" w:w="1560"/>
            <w:tcMar>
              <w:left w:type="dxa" w:w="80"/>
              <w:right w:type="dxa" w:w="80"/>
            </w:tcMar>
          </w:tcPr>
          <w:p>
            <w:pPr>
              <w:pStyle w:val="Compact"/>
            </w:pPr>
            <w:r>
              <w:rPr>
                <w:sz w:val="19"/>
                <w:szCs w:val="19"/>
                <w:lang w:val="nl-NL"/>
              </w:rPr>
              <w:t xml:space="preserve">SW-B-1 / SW-B-2</w:t>
            </w:r>
          </w:p>
        </w:tc>
        <w:tc>
          <w:tcPr>
            <w:tcW w:type="dxa" w:w="1560"/>
            <w:tcMar>
              <w:left w:type="dxa" w:w="80"/>
              <w:right w:type="dxa" w:w="80"/>
            </w:tcMar>
          </w:tcPr>
          <w:p>
            <w:pPr>
              <w:pStyle w:val="Compact"/>
            </w:pPr>
            <w:r>
              <w:rPr>
                <w:sz w:val="19"/>
                <w:szCs w:val="19"/>
                <w:lang w:val="nl-NL"/>
              </w:rPr>
              <w:t xml:space="preserve">Stand-by</w:t>
            </w:r>
          </w:p>
        </w:tc>
      </w:tr>
    </w:tbl>
    <w:p>
      <w:pPr>
        <w:pStyle w:val="BodyText"/>
      </w:pPr>
      <w:r>
        <w:rPr>
          <w:i/>
          <w:iCs/>
          <w:lang w:val="nl-NL"/>
        </w:rPr>
        <w:t xml:space="preserve">Deze verbindingstabel wordt tijdens de implementatiefase aangeleverd in Microsoft Visio formaat (.vsdx), aangevuld met site-specifieke elementen.</w:t>
      </w:r>
    </w:p>
    <w:p>
      <w:r>
        <w:pict>
          <v:rect style="width:0;height:1.5pt" o:hralign="center" o:hrstd="t" o:hr="t"/>
        </w:pict>
      </w:r>
    </w:p>
    <w:bookmarkEnd w:id="65"/>
    <w:bookmarkEnd w:id="66"/>
    <w:bookmarkStart w:id="73" w:name="X5d2055233a37e7f323a1bb5f875847c50cf7098"/>
    <w:p>
      <w:pPr>
        <w:pStyle w:val="Heading2"/>
        <w:keepNext/>
        <w:keepLines/>
      </w:pPr>
      <w:r>
        <w:rPr>
          <w:color w:val="000000"/>
          <w:lang w:val="nl-NL"/>
        </w:rPr>
        <w:t xml:space="preserve">7. Niveau 1 netwerkdiagram (globaal en per kamer)</w:t>
      </w:r>
    </w:p>
    <w:bookmarkStart w:id="70" w:name="X9a9c6d09a66b0cadd940e379f141ff5c3b98c2a"/>
    <w:p>
      <w:pPr>
        <w:pStyle w:val="Heading3"/>
        <w:keepNext/>
        <w:keepLines/>
      </w:pPr>
      <w:r>
        <w:rPr>
          <w:color w:val="000000"/>
          <w:lang w:val="nl-NL"/>
        </w:rPr>
        <w:t xml:space="preserve">7.1 Totaalschema (niveau 1)</w:t>
      </w:r>
    </w:p>
    <w:p>
      <w:pPr>
        <w:pStyle w:val="FirstParagraph"/>
        <w:keepNext/>
      </w:pPr>
      <w:r>
        <w:drawing>
          <wp:inline>
            <wp:extent cx="4034118" cy="6858000"/>
            <wp:effectExtent b="0" l="0" r="0" t="0"/>
            <wp:docPr descr="Schéma réseau de niveau 1" title="" id="68" name="Picture"/>
            <a:graphic>
              <a:graphicData uri="http://schemas.openxmlformats.org/drawingml/2006/picture">
                <pic:pic>
                  <pic:nvPicPr>
                    <pic:cNvPr descr="img/reseau-n1.png" id="69" name="Picture"/>
                    <pic:cNvPicPr>
                      <a:picLocks noChangeArrowheads="1" noChangeAspect="1"/>
                    </pic:cNvPicPr>
                  </pic:nvPicPr>
                  <pic:blipFill>
                    <a:blip r:embed="rId67"/>
                    <a:stretch>
                      <a:fillRect/>
                    </a:stretch>
                  </pic:blipFill>
                  <pic:spPr bwMode="auto">
                    <a:xfrm>
                      <a:off x="0" y="0"/>
                      <a:ext cx="4034118" cy="6858000"/>
                    </a:xfrm>
                    <a:prstGeom prst="rect">
                      <a:avLst/>
                    </a:prstGeom>
                    <a:noFill/>
                    <a:ln w="9525">
                      <a:noFill/>
                      <a:headEnd/>
                      <a:tailEnd/>
                    </a:ln>
                  </pic:spPr>
                </pic:pic>
              </a:graphicData>
            </a:graphic>
          </wp:inline>
        </w:drawing>
      </w:r>
    </w:p>
    <w:p>
      <w:pPr>
        <w:pStyle w:val="BodyText"/>
        <w:keepLines/>
      </w:pPr>
      <w:r>
        <w:rPr>
          <w:i/>
          <w:iCs/>
          <w:lang w:val="nl-NL"/>
        </w:rPr>
        <w:t xml:space="preserve">Figuur 2 — Netwerkdiagram van niveau 1: kernnetwerk, switches, servers en verbinding tussen kamers. Kamer A ↔ Kamer B (Visio .vsdx-versie teruggekeerd naar de implementatiefase).</w:t>
      </w:r>
    </w:p>
    <w:p>
      <w:pPr>
        <w:pStyle w:val="BodyText"/>
      </w:pPr>
      <w:r>
        <w:rPr>
          <w:b/>
          <w:bCs/>
          <w:lang w:val="nl-NL"/>
        </w:rPr>
        <w:t xml:space="preserve">Tekstversie van de synoptische tekst:</w:t>
      </w:r>
    </w:p>
    <w:p>
      <w:pPr>
        <w:pStyle w:val="SourceCode"/>
      </w:pPr>
      <w:r>
        <w:rPr>
          <w:rStyle w:val="VerbatimChar"/>
          <w:rFonts w:ascii="Courier New" w:hAnsi="Courier New" w:eastAsia="Courier New" w:cs="Courier New"/>
          <w:sz w:val="20"/>
          <w:szCs w:val="20"/>
        </w:rPr>
        <w:t xml:space="preserve">[werkstations / kantoornetwerk]</w:t>
        <w:br/>
        <w:t xml:space="preserve">  | 443/TCP</w:t>
        <w:br/>
        <w:t xml:space="preserve">  v</w:t>
        <w:br/>
        <w:t xml:space="preserve">[Netwerkkern / Firewall (Klant)]</w:t>
        <w:br/>
        <w:t xml:space="preserve">  |</w:t>
        <w:br/>
        <w:t xml:space="preserve">  \-- verbinding tussen ruimten (replicatie/opslag-VLAN)</w:t>
        <w:br/>
        <w:t xml:space="preserve">        |-- RUIMTE A (ACTIEF)</w:t>
        <w:br/>
        <w:t xml:space="preserve">        |     SW-A-1 / SW-A-2</w:t>
        <w:br/>
        <w:t xml:space="preserve">        |     Applicatieserver + GPU</w:t>
        <w:br/>
        <w:t xml:space="preserve">        |</w:t>
        <w:br/>
        <w:t xml:space="preserve">        \-- RUIMTE B (RESERVE (passief))</w:t>
        <w:br/>
        <w:t xml:space="preserve">              SW-B-1 / SW-B-2</w:t>
        <w:br/>
        <w:t xml:space="preserve">              Applicatieserver + GPU</w:t>
        <w:br/>
        <w:t xml:space="preserve">        RUIMTE A &lt;----&gt; RUIMTE B</w:t>
      </w:r>
    </w:p>
    <w:bookmarkEnd w:id="70"/>
    <w:bookmarkStart w:id="71" w:name="X07cc592b5fcf6be40e8140e409dd1dfda3ac552"/>
    <w:p>
      <w:pPr>
        <w:pStyle w:val="Heading3"/>
        <w:keepNext/>
        <w:keepLines/>
      </w:pPr>
      <w:r>
        <w:rPr>
          <w:color w:val="000000"/>
          <w:lang w:val="nl-NL"/>
        </w:rPr>
        <w:t xml:space="preserve">7.2 Ruimteschema — Ruimte A (actief)</w:t>
      </w:r>
    </w:p>
    <w:p>
      <w:pPr>
        <w:pStyle w:val="SourceCode"/>
      </w:pPr>
      <w:r>
        <w:rPr>
          <w:rStyle w:val="VerbatimChar"/>
          <w:rFonts w:ascii="Courier New" w:hAnsi="Courier New" w:eastAsia="Courier New" w:cs="Courier New"/>
          <w:sz w:val="20"/>
          <w:szCs w:val="20"/>
        </w:rPr>
        <w:t xml:space="preserve">RUIMTE A</w:t>
        <w:br/>
        <w:t xml:space="preserve">  SW-A-1 === (LACP) === SW-A-2</w:t>
        <w:br/>
        <w:t xml:space="preserve">      |                     |</w:t>
        <w:br/>
        <w:t xml:space="preserve">      |-- Applicatieserver (Docker)</w:t>
        <w:br/>
        <w:t xml:space="preserve">      |-- GPU-server (whisperX + lokaal LLM)</w:t>
        <w:br/>
        <w:t xml:space="preserve">      \-- mgmt (beheer-VLAN)</w:t>
        <w:br/>
        <w:t xml:space="preserve">            SW-MGMT ---&gt; naar beheerbastion</w:t>
        <w:br/>
        <w:t xml:space="preserve">  | replicatie/opslag-VLAN -&gt; RUIMTE B</w:t>
      </w:r>
    </w:p>
    <w:bookmarkEnd w:id="71"/>
    <w:bookmarkStart w:id="72" w:name="Xbb1e433149bfe5fcd131f07952cf0e6c2f9803f"/>
    <w:p>
      <w:pPr>
        <w:pStyle w:val="Heading3"/>
        <w:keepNext/>
        <w:keepLines/>
      </w:pPr>
      <w:r>
        <w:rPr>
          <w:color w:val="000000"/>
          <w:lang w:val="nl-NL"/>
        </w:rPr>
        <w:t xml:space="preserve">7.3 Ruimteschema — Ruimte B (passieve nood)</w:t>
      </w:r>
    </w:p>
    <w:p>
      <w:pPr>
        <w:pStyle w:val="SourceCode"/>
      </w:pPr>
      <w:r>
        <w:rPr>
          <w:rStyle w:val="VerbatimChar"/>
          <w:rFonts w:ascii="Courier New" w:hAnsi="Courier New" w:eastAsia="Courier New" w:cs="Courier New"/>
          <w:sz w:val="20"/>
          <w:szCs w:val="20"/>
        </w:rPr>
        <w:t xml:space="preserve">RUIMTE B</w:t>
        <w:br/>
        <w:t xml:space="preserve">  SW-B-1 === (LACP) === SW-B-2</w:t>
        <w:br/>
        <w:t xml:space="preserve">      |                     |</w:t>
        <w:br/>
        <w:t xml:space="preserve">      |-- Applicatieserver (standby — replicatie ontvangen)</w:t>
        <w:br/>
        <w:t xml:space="preserve">      |-- GPU-server (standby)</w:t>
        <w:br/>
        <w:t xml:space="preserve">      \-- mgmt (beheer-VLAN)</w:t>
        <w:br/>
        <w:t xml:space="preserve">            SW-MGMT ---&gt; naar beheerbastion</w:t>
        <w:br/>
        <w:t xml:space="preserve">  ^ replicatie/opslag-VLAN &lt;- RUIMTE A</w:t>
      </w:r>
    </w:p>
    <w:p>
      <w:pPr>
        <w:pStyle w:val="FirstParagraph"/>
      </w:pPr>
      <w:r>
        <w:rPr>
          <w:i/>
          <w:iCs/>
          <w:lang w:val="nl-NL"/>
        </w:rPr>
        <w:t xml:space="preserve">Deze level 1 netwerkdiagrammen worden tijdens de implementatiefase aangeleverd in Microsoft Visio formaat (.vsdx), aangevuld met locatiespecifieke elementen.</w:t>
      </w:r>
    </w:p>
    <w:p>
      <w:r>
        <w:pict>
          <v:rect style="width:0;height:1.5pt" o:hralign="center" o:hrstd="t" o:hr="t"/>
        </w:pict>
      </w:r>
    </w:p>
    <w:bookmarkEnd w:id="72"/>
    <w:bookmarkEnd w:id="73"/>
    <w:bookmarkStart w:id="81" w:name="X5055bf9e4d3106536f752f076f2e5c47d5fa4d3"/>
    <w:p>
      <w:pPr>
        <w:pStyle w:val="Heading2"/>
        <w:keepNext/>
        <w:keepLines/>
      </w:pPr>
      <w:r>
        <w:rPr>
          <w:color w:val="000000"/>
          <w:lang w:val="nl-NL"/>
        </w:rPr>
        <w:t xml:space="preserve">8. Logisch diagram van niveau 2 en 3 (VLAN, adressering, routering, firewall)</w:t>
      </w:r>
    </w:p>
    <w:p>
      <w:pPr>
        <w:pStyle w:val="FirstParagraph"/>
        <w:keepNext/>
      </w:pPr>
      <w:r>
        <w:drawing>
          <wp:inline>
            <wp:extent cx="5334000" cy="1028276"/>
            <wp:effectExtent b="0" l="0" r="0" t="0"/>
            <wp:docPr descr="Schéma logique niveaux 2 et 3" title="" id="75" name="Picture"/>
            <a:graphic>
              <a:graphicData uri="http://schemas.openxmlformats.org/drawingml/2006/picture">
                <pic:pic>
                  <pic:nvPicPr>
                    <pic:cNvPr descr="img/reseau-n23.png" id="76" name="Picture"/>
                    <pic:cNvPicPr>
                      <a:picLocks noChangeArrowheads="1" noChangeAspect="1"/>
                    </pic:cNvPicPr>
                  </pic:nvPicPr>
                  <pic:blipFill>
                    <a:blip r:embed="rId74"/>
                    <a:stretch>
                      <a:fillRect/>
                    </a:stretch>
                  </pic:blipFill>
                  <pic:spPr bwMode="auto">
                    <a:xfrm>
                      <a:off x="0" y="0"/>
                      <a:ext cx="5334000" cy="1028276"/>
                    </a:xfrm>
                    <a:prstGeom prst="rect">
                      <a:avLst/>
                    </a:prstGeom>
                    <a:noFill/>
                    <a:ln w="9525">
                      <a:noFill/>
                      <a:headEnd/>
                      <a:tailEnd/>
                    </a:ln>
                  </pic:spPr>
                </pic:pic>
              </a:graphicData>
            </a:graphic>
          </wp:inline>
        </w:drawing>
      </w:r>
    </w:p>
    <w:p>
      <w:pPr>
        <w:pStyle w:val="BodyText"/>
        <w:keepLines/>
      </w:pPr>
      <w:r>
        <w:rPr>
          <w:i/>
          <w:iCs/>
          <w:lang w:val="nl-NL"/>
        </w:rPr>
        <w:t xml:space="preserve">Figuur 3 — Logisch diagram niveau 2 en 3: VLAN, IP-adresplan, firewall en filterregels (Visio .vsdx-versie teruggekeerd naar implementatiefase).</w:t>
      </w:r>
    </w:p>
    <w:bookmarkStart w:id="77" w:name="Xc4b8f6fa6d112d826460ea8617399148c7b74ae"/>
    <w:p>
      <w:pPr>
        <w:pStyle w:val="Heading3"/>
        <w:keepNext/>
        <w:keepLines/>
      </w:pPr>
      <w:r>
        <w:rPr>
          <w:color w:val="000000"/>
          <w:lang w:val="nl-NL"/>
        </w:rPr>
        <w:t xml:space="preserve">8.1 Voorgestelde VLAN's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VLAN (functie)</w:t>
            </w:r>
          </w:p>
        </w:tc>
        <w:tc>
          <w:tcPr/>
          <w:p>
            <w:pPr>
              <w:pStyle w:val="Compact"/>
            </w:pPr>
            <w:r>
              <w:rPr>
                <w:lang w:val="nl-NL"/>
              </w:rPr>
              <w:t xml:space="preserve">VLAN-nummer</w:t>
            </w:r>
          </w:p>
        </w:tc>
        <w:tc>
          <w:tcPr/>
          <w:p>
            <w:pPr>
              <w:pStyle w:val="Compact"/>
            </w:pPr>
            <w:r>
              <w:rPr>
                <w:lang w:val="nl-NL"/>
              </w:rPr>
              <w:t xml:space="preserve">Gebruik</w:t>
            </w:r>
          </w:p>
        </w:tc>
      </w:tr>
      <w:tr>
        <w:trPr>
          <w:cantSplit/>
        </w:trPr>
        <w:tc>
          <w:tcPr/>
          <w:p>
            <w:pPr>
              <w:pStyle w:val="Compact"/>
            </w:pPr>
            <w:r>
              <w:rPr>
                <w:lang w:val="nl-NL"/>
              </w:rPr>
              <w:t xml:space="preserve">Applicatieservers</w:t>
            </w:r>
          </w:p>
        </w:tc>
        <w:tc>
          <w:tcPr/>
          <w:p>
            <w:pPr>
              <w:pStyle w:val="Compact"/>
            </w:pPr>
            <w:r>
              <w:rPr>
                <w:rStyle w:val="VerbatimChar"/>
                <w:lang w:val="nl-NL"/>
              </w:rPr>
              <w:t xml:space="preserve">[VEREIST — bijv. 10]</w:t>
            </w:r>
          </w:p>
        </w:tc>
        <w:tc>
          <w:tcPr/>
          <w:p>
            <w:pPr>
              <w:pStyle w:val="Compact"/>
            </w:pPr>
            <w:r>
              <w:rPr>
                <w:lang w:val="nl-NL"/>
              </w:rPr>
              <w:t xml:space="preserve">Applicatieservers en GPU's, applicatiestromen, VIP 443-tentoonstelling</w:t>
            </w:r>
          </w:p>
        </w:tc>
      </w:tr>
      <w:tr>
        <w:trPr>
          <w:cantSplit/>
        </w:trPr>
        <w:tc>
          <w:tcPr/>
          <w:p>
            <w:pPr>
              <w:pStyle w:val="Compact"/>
            </w:pPr>
            <w:r>
              <w:rPr>
                <w:lang w:val="nl-NL"/>
              </w:rPr>
              <w:t xml:space="preserve">Administratie</w:t>
            </w:r>
          </w:p>
        </w:tc>
        <w:tc>
          <w:tcPr/>
          <w:p>
            <w:pPr>
              <w:pStyle w:val="Compact"/>
            </w:pPr>
            <w:r>
              <w:rPr>
                <w:rStyle w:val="VerbatimChar"/>
                <w:lang w:val="nl-NL"/>
              </w:rPr>
              <w:t xml:space="preserve">[VEREIST — bijv. 20]</w:t>
            </w:r>
          </w:p>
        </w:tc>
        <w:tc>
          <w:tcPr/>
          <w:p>
            <w:pPr>
              <w:pStyle w:val="Compact"/>
            </w:pPr>
            <w:r>
              <w:rPr>
                <w:lang w:val="nl-NL"/>
              </w:rPr>
              <w:t xml:space="preserve">Out-of-band interfaces (IPMI), bediening van SSH, bastion, supervisie</w:t>
            </w:r>
          </w:p>
        </w:tc>
      </w:tr>
      <w:tr>
        <w:trPr>
          <w:cantSplit/>
        </w:trPr>
        <w:tc>
          <w:tcPr/>
          <w:p>
            <w:pPr>
              <w:pStyle w:val="Compact"/>
            </w:pPr>
            <w:r>
              <w:rPr>
                <w:lang w:val="nl-NL"/>
              </w:rPr>
              <w:t xml:space="preserve">Opslag/replicatie</w:t>
            </w:r>
          </w:p>
        </w:tc>
        <w:tc>
          <w:tcPr/>
          <w:p>
            <w:pPr>
              <w:pStyle w:val="Compact"/>
            </w:pPr>
            <w:r>
              <w:rPr>
                <w:rStyle w:val="VerbatimChar"/>
                <w:lang w:val="nl-NL"/>
              </w:rPr>
              <w:t xml:space="preserve">[VEREIST — bijv. 30]</w:t>
            </w:r>
          </w:p>
        </w:tc>
        <w:tc>
          <w:tcPr/>
          <w:p>
            <w:pPr>
              <w:pStyle w:val="Compact"/>
            </w:pPr>
            <w:r>
              <w:rPr>
                <w:lang w:val="nl-NL"/>
              </w:rPr>
              <w:t xml:space="preserve">PostgreSQL-replicatie en opslagsynchronisatie tussen kamers</w:t>
            </w:r>
          </w:p>
        </w:tc>
      </w:tr>
    </w:tbl>
    <w:p>
      <w:pPr>
        <w:pStyle w:val="BlockText"/>
      </w:pPr>
      <w:r>
        <w:rPr>
          <w:lang w:val="nl-NL"/>
        </w:rPr>
        <w:t xml:space="preserve">Opslag/replicatie VLAN wordt </w:t>
      </w:r>
      <w:r>
        <w:rPr>
          <w:lang w:val="nl-NL"/>
        </w:rPr>
        <w:t xml:space="preserve">geleverd </w:t>
      </w:r>
      <w:r>
        <w:rPr>
          <w:b/>
          <w:bCs/>
          <w:lang w:val="nl-NL"/>
        </w:rPr>
        <w:t xml:space="preserve">om </w:t>
      </w:r>
      <w:r>
        <w:rPr>
          <w:lang w:val="nl-NL"/>
        </w:rPr>
        <w:t xml:space="preserve"/>
      </w:r>
      <w:r>
        <w:rPr>
          <w:lang w:val="nl-NL"/>
        </w:rPr>
        <w:t xml:space="preserve">groot volumeverkeer tussen kamers te isoleren en te beschermen. Als dit niet lukt, kan de replicatie via het VLAN van de applicatieserver worden gefilterd, in overleg met de IT-afdeling.</w:t>
      </w:r>
    </w:p>
    <w:bookmarkEnd w:id="77"/>
    <w:bookmarkStart w:id="78" w:name="X5c1fb499003a963cf6ccededc43617af997fd4c"/>
    <w:p>
      <w:pPr>
        <w:pStyle w:val="Heading3"/>
        <w:keepNext/>
        <w:keepLines/>
      </w:pPr>
      <w:r>
        <w:rPr>
          <w:color w:val="000000"/>
          <w:lang w:val="nl-NL"/>
        </w:rPr>
        <w:t xml:space="preserve">8.2 Typisch IP-adressplan (RFC 1918 – voorbeeld ter vervanging)</w:t>
      </w:r>
    </w:p>
    <w:p>
      <w:pPr>
        <w:pStyle w:val="BlockText"/>
      </w:pPr>
      <w:r>
        <w:rPr>
          <w:b/>
          <w:bCs/>
          <w:lang w:val="nl-NL"/>
        </w:rPr>
        <w:t xml:space="preserve">De onderstaande adressen zijn RFC 1918-voorbeelden die volledig moeten worden vervangen door het daadwerkelijke adresseringsplan van de </w:t>
      </w:r>
      <w:r>
        <w:rPr>
          <w:lang w:val="nl-NL"/>
        </w:rPr>
        <w:t xml:space="preserve"/>
      </w:r>
      <w:r>
        <w:rPr>
          <w:lang w:val="nl-NL"/>
        </w:rPr>
        <w:t xml:space="preserve">Klant. Ze hebben slechts een illustratieve structurele waarde.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nl-NL"/>
              </w:rPr>
              <w:t xml:space="preserve">VLAN</w:t>
            </w:r>
          </w:p>
        </w:tc>
        <w:tc>
          <w:tcPr>
            <w:tcW w:type="dxa" w:w="2340"/>
            <w:tcMar>
              <w:left w:type="dxa" w:w="80"/>
              <w:right w:type="dxa" w:w="80"/>
            </w:tcMar>
          </w:tcPr>
          <w:p>
            <w:pPr>
              <w:pStyle w:val="Compact"/>
            </w:pPr>
            <w:r>
              <w:rPr>
                <w:sz w:val="19"/>
                <w:szCs w:val="19"/>
                <w:lang w:val="nl-NL"/>
              </w:rPr>
              <w:t xml:space="preserve">Subnet (voorbeeld)</w:t>
            </w:r>
          </w:p>
        </w:tc>
        <w:tc>
          <w:tcPr>
            <w:tcW w:type="dxa" w:w="2340"/>
            <w:tcMar>
              <w:left w:type="dxa" w:w="80"/>
              <w:right w:type="dxa" w:w="80"/>
            </w:tcMar>
          </w:tcPr>
          <w:p>
            <w:pPr>
              <w:pStyle w:val="Compact"/>
            </w:pPr>
            <w:r>
              <w:rPr>
                <w:sz w:val="19"/>
                <w:szCs w:val="19"/>
                <w:lang w:val="nl-NL"/>
              </w:rPr>
              <w:t xml:space="preserve">Gateway (voorbeeld)</w:t>
            </w:r>
          </w:p>
        </w:tc>
        <w:tc>
          <w:tcPr>
            <w:tcW w:type="dxa" w:w="2340"/>
            <w:tcMar>
              <w:left w:type="dxa" w:w="80"/>
              <w:right w:type="dxa" w:w="80"/>
            </w:tcMar>
          </w:tcPr>
          <w:p>
            <w:pPr>
              <w:pStyle w:val="Compact"/>
            </w:pPr>
            <w:r>
              <w:rPr>
                <w:sz w:val="19"/>
                <w:szCs w:val="19"/>
                <w:lang w:val="nl-NL"/>
              </w:rPr>
              <w:t xml:space="preserve">Gastheren (voorbeeld)</w:t>
            </w:r>
          </w:p>
        </w:tc>
      </w:tr>
      <w:tr>
        <w:trPr>
          <w:cantSplit/>
        </w:trPr>
        <w:tc>
          <w:tcPr>
            <w:tcW w:type="dxa" w:w="2340"/>
            <w:tcMar>
              <w:left w:type="dxa" w:w="80"/>
              <w:right w:type="dxa" w:w="80"/>
            </w:tcMar>
          </w:tcPr>
          <w:p>
            <w:pPr>
              <w:pStyle w:val="Compact"/>
            </w:pPr>
            <w:r>
              <w:rPr>
                <w:sz w:val="19"/>
                <w:szCs w:val="19"/>
                <w:lang w:val="nl-NL"/>
              </w:rPr>
              <w:t xml:space="preserve">Room A-app-servers</w:t>
            </w:r>
          </w:p>
        </w:tc>
        <w:tc>
          <w:tcPr>
            <w:tcW w:type="dxa" w:w="2340"/>
            <w:tcMar>
              <w:left w:type="dxa" w:w="80"/>
              <w:right w:type="dxa" w:w="80"/>
            </w:tcMar>
          </w:tcPr>
          <w:p>
            <w:pPr>
              <w:pStyle w:val="Compact"/>
            </w:pPr>
            <w:r>
              <w:rPr>
                <w:rStyle w:val="VerbatimChar"/>
                <w:sz w:val="19"/>
                <w:szCs w:val="19"/>
                <w:lang w:val="nl-NL"/>
              </w:rPr>
              <w:t xml:space="preserve">10.10.10.0/24</w:t>
            </w:r>
          </w:p>
        </w:tc>
        <w:tc>
          <w:tcPr>
            <w:tcW w:type="dxa" w:w="2340"/>
            <w:tcMar>
              <w:left w:type="dxa" w:w="80"/>
              <w:right w:type="dxa" w:w="80"/>
            </w:tcMar>
          </w:tcPr>
          <w:p>
            <w:pPr>
              <w:pStyle w:val="Compact"/>
            </w:pPr>
            <w:r>
              <w:rPr>
                <w:rStyle w:val="VerbatimChar"/>
                <w:sz w:val="19"/>
                <w:szCs w:val="19"/>
                <w:lang w:val="nl-NL"/>
              </w:rPr>
              <w:t xml:space="preserve">10.10.10.1</w:t>
            </w:r>
          </w:p>
        </w:tc>
        <w:tc>
          <w:tcPr>
            <w:tcW w:type="dxa" w:w="2340"/>
            <w:tcMar>
              <w:left w:type="dxa" w:w="80"/>
              <w:right w:type="dxa" w:w="80"/>
            </w:tcMar>
          </w:tcPr>
          <w:p>
            <w:pPr>
              <w:pStyle w:val="Compact"/>
            </w:pPr>
            <w:r>
              <w:rPr>
                <w:sz w:val="19"/>
                <w:szCs w:val="19"/>
                <w:lang w:val="nl-NL"/>
              </w:rPr>
              <w:t xml:space="preserve">app Kamer </w:t>
            </w:r>
            <w:r>
              <w:rPr>
                <w:sz w:val="19"/>
                <w:szCs w:val="19"/>
                <w:lang w:val="nl-NL"/>
              </w:rPr>
              <w:t xml:space="preserve">A </w:t>
            </w:r>
            <w:r>
              <w:rPr>
                <w:rStyle w:val="VerbatimChar"/>
                <w:sz w:val="19"/>
                <w:szCs w:val="19"/>
                <w:lang w:val="nl-NL"/>
              </w:rPr>
              <w:t xml:space="preserve">10.10.10.11</w:t>
            </w:r>
            <w:r>
              <w:rPr>
                <w:sz w:val="19"/>
                <w:szCs w:val="19"/>
                <w:lang w:val="nl-NL"/>
              </w:rPr>
              <w:t xml:space="preserve">, GPU Kamer </w:t>
            </w:r>
            <w:r>
              <w:rPr>
                <w:sz w:val="19"/>
                <w:szCs w:val="19"/>
                <w:lang w:val="nl-NL"/>
              </w:rPr>
              <w:t xml:space="preserve">A </w:t>
            </w:r>
            <w:r>
              <w:rPr>
                <w:rStyle w:val="VerbatimChar"/>
                <w:sz w:val="19"/>
                <w:szCs w:val="19"/>
                <w:lang w:val="nl-NL"/>
              </w:rPr>
              <w:t xml:space="preserve">10.10.10.12</w:t>
            </w:r>
            <w:r>
              <w:rPr>
                <w:sz w:val="19"/>
                <w:szCs w:val="19"/>
                <w:lang w:val="nl-NL"/>
              </w:rPr>
              <w:t xml:space="preserve">, VIP </w:t>
            </w:r>
            <w:r>
              <w:rPr>
                <w:sz w:val="19"/>
                <w:szCs w:val="19"/>
                <w:lang w:val="nl-NL"/>
              </w:rPr>
              <w:t xml:space="preserve"/>
            </w:r>
            <w:r>
              <w:rPr>
                <w:rStyle w:val="VerbatimChar"/>
                <w:sz w:val="19"/>
                <w:szCs w:val="19"/>
                <w:lang w:val="nl-NL"/>
              </w:rPr>
              <w:t xml:space="preserve">10.10.10.10</w:t>
            </w:r>
          </w:p>
        </w:tc>
      </w:tr>
      <w:tr>
        <w:trPr>
          <w:cantSplit/>
        </w:trPr>
        <w:tc>
          <w:tcPr>
            <w:tcW w:type="dxa" w:w="2340"/>
            <w:tcMar>
              <w:left w:type="dxa" w:w="80"/>
              <w:right w:type="dxa" w:w="80"/>
            </w:tcMar>
          </w:tcPr>
          <w:p>
            <w:pPr>
              <w:pStyle w:val="Compact"/>
            </w:pPr>
            <w:r>
              <w:rPr>
                <w:sz w:val="19"/>
                <w:szCs w:val="19"/>
                <w:lang w:val="nl-NL"/>
              </w:rPr>
              <w:t xml:space="preserve">App-servers van kamer B</w:t>
            </w:r>
          </w:p>
        </w:tc>
        <w:tc>
          <w:tcPr>
            <w:tcW w:type="dxa" w:w="2340"/>
            <w:tcMar>
              <w:left w:type="dxa" w:w="80"/>
              <w:right w:type="dxa" w:w="80"/>
            </w:tcMar>
          </w:tcPr>
          <w:p>
            <w:pPr>
              <w:pStyle w:val="Compact"/>
            </w:pPr>
            <w:r>
              <w:rPr>
                <w:rStyle w:val="VerbatimChar"/>
                <w:sz w:val="19"/>
                <w:szCs w:val="19"/>
                <w:lang w:val="nl-NL"/>
              </w:rPr>
              <w:t xml:space="preserve">10.10.11.0/24</w:t>
            </w:r>
          </w:p>
        </w:tc>
        <w:tc>
          <w:tcPr>
            <w:tcW w:type="dxa" w:w="2340"/>
            <w:tcMar>
              <w:left w:type="dxa" w:w="80"/>
              <w:right w:type="dxa" w:w="80"/>
            </w:tcMar>
          </w:tcPr>
          <w:p>
            <w:pPr>
              <w:pStyle w:val="Compact"/>
            </w:pPr>
            <w:r>
              <w:rPr>
                <w:rStyle w:val="VerbatimChar"/>
                <w:sz w:val="19"/>
                <w:szCs w:val="19"/>
                <w:lang w:val="nl-NL"/>
              </w:rPr>
              <w:t xml:space="preserve">10.10.11.1</w:t>
            </w:r>
          </w:p>
        </w:tc>
        <w:tc>
          <w:tcPr>
            <w:tcW w:type="dxa" w:w="2340"/>
            <w:tcMar>
              <w:left w:type="dxa" w:w="80"/>
              <w:right w:type="dxa" w:w="80"/>
            </w:tcMar>
          </w:tcPr>
          <w:p>
            <w:pPr>
              <w:pStyle w:val="Compact"/>
            </w:pPr>
            <w:r>
              <w:rPr>
                <w:sz w:val="19"/>
                <w:szCs w:val="19"/>
                <w:lang w:val="nl-NL"/>
              </w:rPr>
              <w:t xml:space="preserve">app Kamer </w:t>
            </w:r>
            <w:r>
              <w:rPr>
                <w:sz w:val="19"/>
                <w:szCs w:val="19"/>
                <w:lang w:val="nl-NL"/>
              </w:rPr>
              <w:t xml:space="preserve">B </w:t>
            </w:r>
            <w:r>
              <w:rPr>
                <w:rStyle w:val="VerbatimChar"/>
                <w:sz w:val="19"/>
                <w:szCs w:val="19"/>
                <w:lang w:val="nl-NL"/>
              </w:rPr>
              <w:t xml:space="preserve">10.10.11.11</w:t>
            </w:r>
            <w:r>
              <w:rPr>
                <w:sz w:val="19"/>
                <w:szCs w:val="19"/>
                <w:lang w:val="nl-NL"/>
              </w:rPr>
              <w:t xml:space="preserve">, GPU Kamer </w:t>
            </w:r>
            <w:r>
              <w:rPr>
                <w:sz w:val="19"/>
                <w:szCs w:val="19"/>
                <w:lang w:val="nl-NL"/>
              </w:rPr>
              <w:t xml:space="preserve">B </w:t>
            </w:r>
            <w:r>
              <w:rPr>
                <w:rStyle w:val="VerbatimChar"/>
                <w:sz w:val="19"/>
                <w:szCs w:val="19"/>
                <w:lang w:val="nl-NL"/>
              </w:rPr>
              <w:t xml:space="preserve">10.10.11.12</w:t>
            </w:r>
          </w:p>
        </w:tc>
      </w:tr>
      <w:tr>
        <w:trPr>
          <w:cantSplit/>
        </w:trPr>
        <w:tc>
          <w:tcPr>
            <w:tcW w:type="dxa" w:w="2340"/>
            <w:tcMar>
              <w:left w:type="dxa" w:w="80"/>
              <w:right w:type="dxa" w:w="80"/>
            </w:tcMar>
          </w:tcPr>
          <w:p>
            <w:pPr>
              <w:pStyle w:val="Compact"/>
            </w:pPr>
            <w:r>
              <w:rPr>
                <w:sz w:val="19"/>
                <w:szCs w:val="19"/>
                <w:lang w:val="nl-NL"/>
              </w:rPr>
              <w:t xml:space="preserve">Administratie</w:t>
            </w:r>
          </w:p>
        </w:tc>
        <w:tc>
          <w:tcPr>
            <w:tcW w:type="dxa" w:w="2340"/>
            <w:tcMar>
              <w:left w:type="dxa" w:w="80"/>
              <w:right w:type="dxa" w:w="80"/>
            </w:tcMar>
          </w:tcPr>
          <w:p>
            <w:pPr>
              <w:pStyle w:val="Compact"/>
            </w:pPr>
            <w:r>
              <w:rPr>
                <w:rStyle w:val="VerbatimChar"/>
                <w:sz w:val="19"/>
                <w:szCs w:val="19"/>
                <w:lang w:val="nl-NL"/>
              </w:rPr>
              <w:t xml:space="preserve">10.10.20.0/24</w:t>
            </w:r>
          </w:p>
        </w:tc>
        <w:tc>
          <w:tcPr>
            <w:tcW w:type="dxa" w:w="2340"/>
            <w:tcMar>
              <w:left w:type="dxa" w:w="80"/>
              <w:right w:type="dxa" w:w="80"/>
            </w:tcMar>
          </w:tcPr>
          <w:p>
            <w:pPr>
              <w:pStyle w:val="Compact"/>
            </w:pPr>
            <w:r>
              <w:rPr>
                <w:rStyle w:val="VerbatimChar"/>
                <w:sz w:val="19"/>
                <w:szCs w:val="19"/>
                <w:lang w:val="nl-NL"/>
              </w:rPr>
              <w:t xml:space="preserve">10.10.20.1</w:t>
            </w:r>
          </w:p>
        </w:tc>
        <w:tc>
          <w:tcPr>
            <w:tcW w:type="dxa" w:w="2340"/>
            <w:tcMar>
              <w:left w:type="dxa" w:w="80"/>
              <w:right w:type="dxa" w:w="80"/>
            </w:tcMar>
          </w:tcPr>
          <w:p>
            <w:pPr>
              <w:pStyle w:val="Compact"/>
            </w:pPr>
            <w:r>
              <w:rPr>
                <w:sz w:val="19"/>
                <w:szCs w:val="19"/>
                <w:lang w:val="nl-NL"/>
              </w:rPr>
              <w:t xml:space="preserve">bastion </w:t>
            </w:r>
            <w:r>
              <w:rPr>
                <w:sz w:val="19"/>
                <w:szCs w:val="19"/>
                <w:lang w:val="nl-NL"/>
              </w:rPr>
              <w:t xml:space="preserve"/>
            </w:r>
            <w:r>
              <w:rPr>
                <w:rStyle w:val="VerbatimChar"/>
                <w:sz w:val="19"/>
                <w:szCs w:val="19"/>
                <w:lang w:val="nl-NL"/>
              </w:rPr>
              <w:t xml:space="preserve">10.10.20.5</w:t>
            </w:r>
            <w:r>
              <w:rPr>
                <w:sz w:val="19"/>
                <w:szCs w:val="19"/>
                <w:lang w:val="nl-NL"/>
              </w:rPr>
              <w:t xml:space="preserve">, IPMI app Kamer </w:t>
            </w:r>
            <w:r>
              <w:rPr>
                <w:sz w:val="19"/>
                <w:szCs w:val="19"/>
                <w:lang w:val="nl-NL"/>
              </w:rPr>
              <w:t xml:space="preserve">A </w:t>
            </w:r>
            <w:r>
              <w:rPr>
                <w:rStyle w:val="VerbatimChar"/>
                <w:sz w:val="19"/>
                <w:szCs w:val="19"/>
                <w:lang w:val="nl-NL"/>
              </w:rPr>
              <w:t xml:space="preserve">10.10.20.11</w:t>
            </w:r>
            <w:r>
              <w:rPr>
                <w:sz w:val="19"/>
                <w:szCs w:val="19"/>
                <w:lang w:val="nl-NL"/>
              </w:rPr>
              <w:t xml:space="preserve">, IPMI app Kamer </w:t>
            </w:r>
            <w:r>
              <w:rPr>
                <w:sz w:val="19"/>
                <w:szCs w:val="19"/>
                <w:lang w:val="nl-NL"/>
              </w:rPr>
              <w:t xml:space="preserve">B </w:t>
            </w:r>
            <w:r>
              <w:rPr>
                <w:rStyle w:val="VerbatimChar"/>
                <w:sz w:val="19"/>
                <w:szCs w:val="19"/>
                <w:lang w:val="nl-NL"/>
              </w:rPr>
              <w:t xml:space="preserve">10.10.20.21</w:t>
            </w:r>
          </w:p>
        </w:tc>
      </w:tr>
      <w:tr>
        <w:trPr>
          <w:cantSplit/>
        </w:trPr>
        <w:tc>
          <w:tcPr>
            <w:tcW w:type="dxa" w:w="2340"/>
            <w:tcMar>
              <w:left w:type="dxa" w:w="80"/>
              <w:right w:type="dxa" w:w="80"/>
            </w:tcMar>
          </w:tcPr>
          <w:p>
            <w:pPr>
              <w:pStyle w:val="Compact"/>
            </w:pPr>
            <w:r>
              <w:rPr>
                <w:sz w:val="19"/>
                <w:szCs w:val="19"/>
                <w:lang w:val="nl-NL"/>
              </w:rPr>
              <w:t xml:space="preserve">Opslag/replicatie</w:t>
            </w:r>
          </w:p>
        </w:tc>
        <w:tc>
          <w:tcPr>
            <w:tcW w:type="dxa" w:w="2340"/>
            <w:tcMar>
              <w:left w:type="dxa" w:w="80"/>
              <w:right w:type="dxa" w:w="80"/>
            </w:tcMar>
          </w:tcPr>
          <w:p>
            <w:pPr>
              <w:pStyle w:val="Compact"/>
            </w:pPr>
            <w:r>
              <w:rPr>
                <w:rStyle w:val="VerbatimChar"/>
                <w:sz w:val="19"/>
                <w:szCs w:val="19"/>
                <w:lang w:val="nl-NL"/>
              </w:rPr>
              <w:t xml:space="preserve">10.10.30.0/24</w:t>
            </w:r>
          </w:p>
        </w:tc>
        <w:tc>
          <w:tcPr>
            <w:tcW w:type="dxa" w:w="2340"/>
            <w:tcMar>
              <w:left w:type="dxa" w:w="80"/>
              <w:right w:type="dxa" w:w="80"/>
            </w:tcMar>
          </w:tcPr>
          <w:p>
            <w:pPr>
              <w:pStyle w:val="Compact"/>
            </w:pPr>
            <w:r>
              <w:rPr>
                <w:rStyle w:val="VerbatimChar"/>
                <w:sz w:val="19"/>
                <w:szCs w:val="19"/>
                <w:lang w:val="nl-NL"/>
              </w:rPr>
              <w:t xml:space="preserve">10.10.30.1</w:t>
            </w:r>
          </w:p>
        </w:tc>
        <w:tc>
          <w:tcPr>
            <w:tcW w:type="dxa" w:w="2340"/>
            <w:tcMar>
              <w:left w:type="dxa" w:w="80"/>
              <w:right w:type="dxa" w:w="80"/>
            </w:tcMar>
          </w:tcPr>
          <w:p>
            <w:pPr>
              <w:pStyle w:val="Compact"/>
            </w:pPr>
            <w:r>
              <w:rPr>
                <w:sz w:val="19"/>
                <w:szCs w:val="19"/>
                <w:lang w:val="nl-NL"/>
              </w:rPr>
              <w:t xml:space="preserve">replicatie kamer </w:t>
            </w:r>
            <w:r>
              <w:rPr>
                <w:sz w:val="19"/>
                <w:szCs w:val="19"/>
                <w:lang w:val="nl-NL"/>
              </w:rPr>
              <w:t xml:space="preserve">A </w:t>
            </w:r>
            <w:r>
              <w:rPr>
                <w:rStyle w:val="VerbatimChar"/>
                <w:sz w:val="19"/>
                <w:szCs w:val="19"/>
                <w:lang w:val="nl-NL"/>
              </w:rPr>
              <w:t xml:space="preserve">10.10.30.11</w:t>
            </w:r>
            <w:r>
              <w:rPr>
                <w:sz w:val="19"/>
                <w:szCs w:val="19"/>
                <w:lang w:val="nl-NL"/>
              </w:rPr>
              <w:t xml:space="preserve">, replicatie kamer </w:t>
            </w:r>
            <w:r>
              <w:rPr>
                <w:sz w:val="19"/>
                <w:szCs w:val="19"/>
                <w:lang w:val="nl-NL"/>
              </w:rPr>
              <w:t xml:space="preserve">B </w:t>
            </w:r>
            <w:r>
              <w:rPr>
                <w:rStyle w:val="VerbatimChar"/>
                <w:sz w:val="19"/>
                <w:szCs w:val="19"/>
                <w:lang w:val="nl-NL"/>
              </w:rPr>
              <w:t xml:space="preserve">10.10.30.21</w:t>
            </w:r>
          </w:p>
        </w:tc>
      </w:tr>
    </w:tbl>
    <w:p>
      <w:pPr>
        <w:pStyle w:val="BodyText"/>
      </w:pPr>
      <w:r>
        <w:rPr>
          <w:rStyle w:val="VerbatimChar"/>
          <w:lang w:val="nl-NL"/>
        </w:rPr>
        <w:t xml:space="preserve">[TE INFORMEREN met de IT-afdeling van de klant: echt adresplan, maskers, gateways, VIP.]</w:t>
      </w:r>
    </w:p>
    <w:bookmarkEnd w:id="78"/>
    <w:bookmarkStart w:id="79" w:name="X77e2d06c5d74a4f0cc4a18280b3f3e710666af2"/>
    <w:p>
      <w:pPr>
        <w:pStyle w:val="Heading3"/>
        <w:keepNext/>
        <w:keepLines/>
      </w:pPr>
      <w:r>
        <w:rPr>
          <w:color w:val="000000"/>
          <w:lang w:val="nl-NL"/>
        </w:rPr>
        <w:t xml:space="preserve">8.3 Routering</w:t>
      </w:r>
    </w:p>
    <w:p>
      <w:pPr>
        <w:pStyle w:val="Compact"/>
        <w:numPr>
          <w:ilvl w:val="0"/>
          <w:numId w:val="1017"/>
        </w:numPr>
      </w:pPr>
      <w:r>
        <w:rPr>
          <w:lang w:val="nl-NL"/>
        </w:rPr>
        <w:t xml:space="preserve">Inter-VLAN-routering wordt verzorgd door de firewall/router van de Klant, </w:t>
      </w:r>
      <w:r>
        <w:rPr>
          <w:lang w:val="nl-NL"/>
        </w:rPr>
        <w:t xml:space="preserve"/>
      </w:r>
      <w:r>
        <w:rPr>
          <w:b/>
          <w:bCs/>
          <w:lang w:val="nl-NL"/>
        </w:rPr>
        <w:t xml:space="preserve">met expliciete filtering </w:t>
      </w:r>
      <w:r>
        <w:rPr>
          <w:lang w:val="nl-NL"/>
        </w:rPr>
        <w:t xml:space="preserve"/>
      </w:r>
      <w:r>
        <w:rPr>
          <w:lang w:val="nl-NL"/>
        </w:rPr>
        <w:t xml:space="preserve"/>
      </w:r>
      <w:r>
        <w:rPr>
          <w:lang w:val="nl-NL"/>
        </w:rPr>
        <w:t xml:space="preserve">(geen </w:t>
      </w:r>
      <w:r>
        <w:rPr>
          <w:i/>
          <w:iCs/>
          <w:lang w:val="nl-NL"/>
        </w:rPr>
        <w:t xml:space="preserve"/>
      </w:r>
      <w:r>
        <w:rPr>
          <w:lang w:val="nl-NL"/>
        </w:rPr>
        <w:t xml:space="preserve">enige).</w:t>
      </w:r>
    </w:p>
    <w:p>
      <w:pPr>
        <w:pStyle w:val="Compact"/>
        <w:numPr>
          <w:ilvl w:val="0"/>
          <w:numId w:val="1017"/>
        </w:numPr>
      </w:pPr>
      <w:r>
        <w:rPr>
          <w:lang w:val="nl-NL"/>
        </w:rPr>
        <w:t xml:space="preserve">De </w:t>
      </w:r>
      <w:r>
        <w:rPr>
          <w:lang w:val="nl-NL"/>
        </w:rPr>
        <w:t xml:space="preserve"/>
      </w:r>
      <w:r>
        <w:rPr>
          <w:b/>
          <w:bCs/>
          <w:lang w:val="nl-NL"/>
        </w:rPr>
        <w:t xml:space="preserve">applicatie VIP </w:t>
      </w:r>
      <w:r>
        <w:rPr>
          <w:lang w:val="nl-NL"/>
        </w:rPr>
        <w:t xml:space="preserve"/>
      </w:r>
      <w:r>
        <w:rPr>
          <w:lang w:val="nl-NL"/>
        </w:rPr>
        <w:t xml:space="preserve">(virtueel serviceadres) wordt gedragen door een balancer/firewall, of door een VIP-mechanisme tussen kamers, waardoor de omschakeling van Kamer A naar Kamer B mogelijk is (zie §13).</w:t>
      </w:r>
    </w:p>
    <w:p>
      <w:pPr>
        <w:pStyle w:val="Compact"/>
        <w:numPr>
          <w:ilvl w:val="0"/>
          <w:numId w:val="1017"/>
        </w:numPr>
      </w:pPr>
      <w:r>
        <w:rPr>
          <w:lang w:val="nl-NL"/>
        </w:rPr>
        <w:t xml:space="preserve">Interne DNS-omzetting verwijst de servicenaam (bijvoorbeeld </w:t>
      </w:r>
      <w:r>
        <w:rPr>
          <w:lang w:val="nl-NL"/>
        </w:rPr>
        <w:t xml:space="preserve"/>
      </w:r>
      <w:r>
        <w:rPr>
          <w:rStyle w:val="VerbatimChar"/>
          <w:lang w:val="nl-NL"/>
        </w:rPr>
        <w:t xml:space="preserve">transcribia.interne.local</w:t>
      </w:r>
      <w:r>
        <w:rPr>
          <w:lang w:val="nl-NL"/>
        </w:rPr>
        <w:t xml:space="preserve"> </w:t>
      </w:r>
      <w:r>
        <w:rPr>
          <w:rStyle w:val="VerbatimChar"/>
          <w:lang w:val="nl-NL"/>
        </w:rPr>
        <w:t xml:space="preserve">[VEREIST]) </w:t>
      </w:r>
      <w:r>
        <w:rPr>
          <w:lang w:val="nl-NL"/>
        </w:rPr>
        <w:t xml:space="preserve">naar de actieve VIP.</w:t>
      </w:r>
    </w:p>
    <w:bookmarkEnd w:id="79"/>
    <w:bookmarkStart w:id="80" w:name="X3360e84ec30c1d83be28937ed02fde6cf67fa55"/>
    <w:p>
      <w:pPr>
        <w:pStyle w:val="Heading3"/>
        <w:keepNext/>
        <w:keepLines/>
      </w:pPr>
      <w:r>
        <w:rPr>
          <w:color w:val="000000"/>
          <w:lang w:val="nl-NL"/>
        </w:rPr>
        <w:t xml:space="preserve">8.4 Firewall (principes)</w:t>
      </w:r>
    </w:p>
    <w:p>
      <w:pPr>
        <w:pStyle w:val="Compact"/>
        <w:numPr>
          <w:ilvl w:val="0"/>
          <w:numId w:val="1018"/>
        </w:numPr>
      </w:pPr>
      <w:r>
        <w:rPr>
          <w:lang w:val="nl-NL"/>
        </w:rPr>
        <w:t xml:space="preserve">Standaardbeleid: alles weigeren </w:t>
      </w:r>
      <w:r>
        <w:rPr>
          <w:lang w:val="nl-NL"/>
        </w:rPr>
        <w:t xml:space="preserve"/>
      </w:r>
      <w:r>
        <w:rPr>
          <w:b/>
          <w:bCs/>
          <w:lang w:val="nl-NL"/>
        </w:rPr>
        <w:t xml:space="preserve">(deny all); </w:t>
      </w:r>
      <w:r>
        <w:rPr>
          <w:lang w:val="nl-NL"/>
        </w:rPr>
        <w:t xml:space="preserve">uitsluitend expliciet toegestane verkeersstromen uit de verkeersmatrix (§12) toestaan.</w:t>
      </w:r>
    </w:p>
    <w:p>
      <w:pPr>
        <w:pStyle w:val="Compact"/>
        <w:numPr>
          <w:ilvl w:val="0"/>
          <w:numId w:val="1018"/>
        </w:numPr>
      </w:pPr>
      <w:r>
        <w:rPr>
          <w:lang w:val="nl-NL"/>
        </w:rPr>
        <w:t xml:space="preserve">Alleen de gebruikersstroom → VIP </w:t>
      </w:r>
      <w:r>
        <w:rPr>
          <w:lang w:val="nl-NL"/>
        </w:rPr>
        <w:t xml:space="preserve"/>
      </w:r>
      <w:r>
        <w:rPr>
          <w:b/>
          <w:bCs/>
          <w:lang w:val="nl-NL"/>
        </w:rPr>
        <w:t xml:space="preserve">in 443/TCP </w:t>
      </w:r>
      <w:r>
        <w:rPr>
          <w:lang w:val="nl-NL"/>
        </w:rPr>
        <w:t xml:space="preserve"/>
      </w:r>
      <w:r>
        <w:rPr>
          <w:lang w:val="nl-NL"/>
        </w:rPr>
        <w:t xml:space="preserve">is geopend vanuit het kantoornetwerk.</w:t>
      </w:r>
    </w:p>
    <w:p>
      <w:pPr>
        <w:pStyle w:val="Compact"/>
        <w:numPr>
          <w:ilvl w:val="0"/>
          <w:numId w:val="1018"/>
        </w:numPr>
      </w:pPr>
      <w:r>
        <w:rPr>
          <w:lang w:val="nl-NL"/>
        </w:rPr>
        <w:t xml:space="preserve">Stromen tussen kamers (replicatie 5432, sync 22) zijn beperkt tot de adressen van de betrokken servers, op het speciale VLAN.</w:t>
      </w:r>
    </w:p>
    <w:p>
      <w:pPr>
        <w:pStyle w:val="Compact"/>
        <w:numPr>
          <w:ilvl w:val="0"/>
          <w:numId w:val="1018"/>
        </w:numPr>
      </w:pPr>
      <w:r>
        <w:rPr>
          <w:lang w:val="nl-NL"/>
        </w:rPr>
        <w:t xml:space="preserve">Beheer (SSH 22) is alleen geopend vanuit het beheer-VLAN/bastion.</w:t>
      </w:r>
    </w:p>
    <w:p>
      <w:pPr>
        <w:pStyle w:val="Compact"/>
        <w:numPr>
          <w:ilvl w:val="0"/>
          <w:numId w:val="1018"/>
        </w:numPr>
      </w:pPr>
      <w:r>
        <w:rPr>
          <w:lang w:val="nl-NL"/>
        </w:rPr>
        <w:t xml:space="preserve">Geen uitgaande internetstroom toegestaan in nominaal bedrijf (geïsoleerde variant).</w:t>
      </w:r>
    </w:p>
    <w:p>
      <w:r>
        <w:pict>
          <v:rect style="width:0;height:1.5pt" o:hralign="center" o:hrstd="t" o:hr="t"/>
        </w:pict>
      </w:r>
    </w:p>
    <w:bookmarkEnd w:id="80"/>
    <w:bookmarkEnd w:id="81"/>
    <w:bookmarkStart w:id="86" w:name="X7f5b6ae2ea8a94c816b7254ee160497b88dab1c"/>
    <w:p>
      <w:pPr>
        <w:pStyle w:val="Heading2"/>
        <w:keepNext/>
        <w:keepLines/>
      </w:pPr>
      <w:r>
        <w:rPr>
          <w:color w:val="000000"/>
          <w:lang w:val="nl-NL"/>
        </w:rPr>
        <w:t xml:space="preserve">9. Grootte en schaalbaarheid</w:t>
      </w:r>
    </w:p>
    <w:bookmarkStart w:id="82" w:name="X587d76ebb016a959f374b6cdee34e4b27a4aa66"/>
    <w:p>
      <w:pPr>
        <w:pStyle w:val="Heading3"/>
        <w:keepNext/>
        <w:keepLines/>
      </w:pPr>
      <w:r>
        <w:rPr>
          <w:color w:val="000000"/>
          <w:lang w:val="nl-NL"/>
        </w:rPr>
        <w:t xml:space="preserve">9.1 Grootteparameters</w:t>
      </w:r>
    </w:p>
    <w:p>
      <w:pPr>
        <w:pStyle w:val="FirstParagraph"/>
      </w:pPr>
      <w:r>
        <w:rPr>
          <w:lang w:val="nl-NL"/>
        </w:rPr>
        <w:t xml:space="preserve">De maatvoering hangt vooral af van:</w:t>
      </w:r>
    </w:p>
    <w:p>
      <w:pPr>
        <w:pStyle w:val="Compact"/>
        <w:numPr>
          <w:ilvl w:val="0"/>
          <w:numId w:val="1019"/>
        </w:numPr>
      </w:pPr>
      <w:r>
        <w:rPr>
          <w:lang w:val="nl-NL"/>
        </w:rPr>
        <w:t xml:space="preserve">het </w:t>
      </w:r>
      <w:r>
        <w:rPr>
          <w:lang w:val="nl-NL"/>
        </w:rPr>
        <w:t xml:space="preserve"/>
      </w:r>
      <w:r>
        <w:rPr>
          <w:b/>
          <w:bCs/>
          <w:lang w:val="nl-NL"/>
        </w:rPr>
        <w:t xml:space="preserve">volume van de </w:t>
      </w:r>
      <w:r>
        <w:rPr>
          <w:lang w:val="nl-NL"/>
        </w:rPr>
        <w:t xml:space="preserve"/>
      </w:r>
      <w:r>
        <w:rPr>
          <w:lang w:val="nl-NL"/>
        </w:rPr>
        <w:t xml:space="preserve">gestorte audio (uren/maand);</w:t>
      </w:r>
    </w:p>
    <w:p>
      <w:pPr>
        <w:pStyle w:val="Compact"/>
        <w:numPr>
          <w:ilvl w:val="0"/>
          <w:numId w:val="1019"/>
        </w:numPr>
      </w:pPr>
      <w:r>
        <w:rPr>
          <w:lang w:val="nl-NL"/>
        </w:rPr>
        <w:t xml:space="preserve">de </w:t>
      </w:r>
      <w:r>
        <w:rPr>
          <w:lang w:val="nl-NL"/>
        </w:rPr>
        <w:t xml:space="preserve"/>
      </w:r>
      <w:r>
        <w:rPr>
          <w:b/>
          <w:bCs/>
          <w:lang w:val="nl-NL"/>
        </w:rPr>
        <w:t xml:space="preserve">gemiddelde </w:t>
      </w:r>
      <w:r>
        <w:rPr>
          <w:lang w:val="nl-NL"/>
        </w:rPr>
        <w:t xml:space="preserve"/>
      </w:r>
      <w:r>
        <w:rPr>
          <w:lang w:val="nl-NL"/>
        </w:rPr>
        <w:t xml:space="preserve">lengte van de opnames en hun </w:t>
      </w:r>
      <w:r>
        <w:rPr>
          <w:lang w:val="nl-NL"/>
        </w:rPr>
        <w:t xml:space="preserve"/>
      </w:r>
      <w:r>
        <w:rPr>
          <w:b/>
          <w:bCs/>
          <w:lang w:val="nl-NL"/>
        </w:rPr>
        <w:t xml:space="preserve"/>
      </w:r>
      <w:r>
        <w:rPr>
          <w:lang w:val="nl-NL"/>
        </w:rPr>
        <w:t xml:space="preserve"/>
      </w:r>
      <w:r>
        <w:rPr>
          <w:lang w:val="nl-NL"/>
        </w:rPr>
        <w:t xml:space="preserve">formaat;</w:t>
      </w:r>
    </w:p>
    <w:p>
      <w:pPr>
        <w:pStyle w:val="Compact"/>
        <w:numPr>
          <w:ilvl w:val="0"/>
          <w:numId w:val="1019"/>
        </w:numPr>
      </w:pPr>
      <w:r>
        <w:rPr>
          <w:lang w:val="nl-NL"/>
        </w:rPr>
        <w:t xml:space="preserve">het </w:t>
      </w:r>
      <w:r>
        <w:rPr>
          <w:lang w:val="nl-NL"/>
        </w:rPr>
        <w:t xml:space="preserve"/>
      </w:r>
      <w:r>
        <w:rPr>
          <w:b/>
          <w:bCs/>
          <w:lang w:val="nl-NL"/>
        </w:rPr>
        <w:t xml:space="preserve">aantal gelijktijdige </w:t>
      </w:r>
      <w:r>
        <w:rPr>
          <w:lang w:val="nl-NL"/>
        </w:rPr>
        <w:t xml:space="preserve"/>
      </w:r>
      <w:r>
        <w:rPr>
          <w:lang w:val="nl-NL"/>
        </w:rPr>
        <w:t xml:space="preserve">gebruikers;</w:t>
      </w:r>
    </w:p>
    <w:p>
      <w:pPr>
        <w:pStyle w:val="Compact"/>
        <w:numPr>
          <w:ilvl w:val="0"/>
          <w:numId w:val="1019"/>
        </w:numPr>
      </w:pPr>
      <w:r>
        <w:rPr>
          <w:lang w:val="nl-NL"/>
        </w:rPr>
        <w:t xml:space="preserve">het </w:t>
      </w:r>
      <w:r>
        <w:rPr>
          <w:lang w:val="nl-NL"/>
        </w:rPr>
        <w:t xml:space="preserve"/>
      </w:r>
      <w:r>
        <w:rPr>
          <w:b/>
          <w:bCs/>
          <w:lang w:val="nl-NL"/>
        </w:rPr>
        <w:t xml:space="preserve">gebruik van AI-functies </w:t>
      </w:r>
      <w:r>
        <w:rPr>
          <w:lang w:val="nl-NL"/>
        </w:rPr>
        <w:t xml:space="preserve"/>
      </w:r>
      <w:r>
        <w:rPr>
          <w:lang w:val="nl-NL"/>
        </w:rPr>
        <w:t xml:space="preserve">(lokale LLM-generaties, GPU-intensief);</w:t>
      </w:r>
    </w:p>
    <w:p>
      <w:pPr>
        <w:pStyle w:val="Compact"/>
        <w:numPr>
          <w:ilvl w:val="0"/>
          <w:numId w:val="1019"/>
        </w:numPr>
      </w:pPr>
      <w:r>
        <w:rPr>
          <w:lang w:val="nl-NL"/>
        </w:rPr>
        <w:t xml:space="preserve">gegevensretentie </w:t>
      </w:r>
      <w:r>
        <w:rPr>
          <w:lang w:val="nl-NL"/>
        </w:rPr>
        <w:t xml:space="preserve"/>
      </w:r>
      <w:r>
        <w:rPr>
          <w:b/>
          <w:bCs/>
          <w:lang w:val="nl-NL"/>
        </w:rPr>
        <w:t xml:space="preserve"/>
      </w:r>
      <w:r>
        <w:rPr>
          <w:lang w:val="nl-NL"/>
        </w:rPr>
        <w:t xml:space="preserve"/>
      </w:r>
      <w:r>
        <w:rPr>
          <w:lang w:val="nl-NL"/>
        </w:rPr>
        <w:t xml:space="preserve">(bewaarperiode geconfigureerd door organisatie).</w:t>
      </w:r>
    </w:p>
    <w:bookmarkEnd w:id="82"/>
    <w:bookmarkStart w:id="83" w:name="X10c94a9fe3c8048be4314565f0959ee3430feaa"/>
    <w:p>
      <w:pPr>
        <w:pStyle w:val="Heading3"/>
        <w:keepNext/>
        <w:keepLines/>
      </w:pPr>
      <w:r>
        <w:rPr>
          <w:color w:val="000000"/>
          <w:lang w:val="nl-NL"/>
        </w:rPr>
        <w:t xml:space="preserve">9.2 Audiovolumetrie (orde van grootte)</w:t>
      </w:r>
    </w:p>
    <w:p>
      <w:pPr>
        <w:pStyle w:val="FirstParagraph"/>
      </w:pPr>
      <w:r>
        <w:rPr>
          <w:lang w:val="nl-NL"/>
        </w:rPr>
        <w:t xml:space="preserve">Een gecomprimeerde audio-opname is doorgaans 30 tot 60 MB per uur; ongecomprimeerd (wav), enkele honderden MB per uur. De bijbehorende JSON-transcriptie kan meerdere MB bereiken voor een lange sessie (≈ 16 MB raw voor een sessie van 5 uur, 5 tot 8× gecomprimeerd op het netwerk).</w:t>
      </w:r>
    </w:p>
    <w:p>
      <w:pPr>
        <w:pStyle w:val="BodyText"/>
      </w:pPr>
      <w:r>
        <w:rPr>
          <w:rStyle w:val="VerbatimChar"/>
          <w:lang w:val="nl-NL"/>
        </w:rPr>
        <w:t xml:space="preserve">[IN TE VULLEN: Doelvolume klant — aantal sessies/maand, gemiddelde duur, aantal interne organisaties, gewenste retentie] </w:t>
      </w:r>
      <w:r>
        <w:rPr>
          <w:lang w:val="nl-NL"/>
        </w:rPr>
        <w:t xml:space="preserve"/>
      </w:r>
      <w:r>
        <w:rPr>
          <w:lang w:val="nl-NL"/>
        </w:rPr>
        <w:t xml:space="preserve">→ hiermee kunt u de productie- en back-upopslagcapaciteit berekenen.</w:t>
      </w:r>
    </w:p>
    <w:bookmarkEnd w:id="83"/>
    <w:bookmarkStart w:id="84" w:name="Xaaa8fe7054a96536e45f0818241992e1a73efe0"/>
    <w:p>
      <w:pPr>
        <w:pStyle w:val="Heading3"/>
        <w:keepNext/>
        <w:keepLines/>
      </w:pPr>
      <w:r>
        <w:rPr>
          <w:color w:val="000000"/>
          <w:lang w:val="nl-NL"/>
        </w:rPr>
        <w:t xml:space="preserve">9.3 Schaalbaarheidsstrategieën</w:t>
      </w:r>
    </w:p>
    <w:p>
      <w:pPr>
        <w:pStyle w:val="Compact"/>
        <w:numPr>
          <w:ilvl w:val="0"/>
          <w:numId w:val="1020"/>
        </w:numPr>
      </w:pPr>
      <w:r>
        <w:rPr>
          <w:b/>
          <w:bCs/>
          <w:lang w:val="nl-NL"/>
        </w:rPr>
        <w:t xml:space="preserve">Verticale schaling: </w:t>
      </w:r>
      <w:r>
        <w:rPr>
          <w:lang w:val="nl-NL"/>
        </w:rPr>
        <w:t xml:space="preserve"/>
      </w:r>
      <w:r>
        <w:rPr>
          <w:lang w:val="nl-NL"/>
        </w:rPr>
        <w:t xml:space="preserve">CPU/RAM/NVMe-verhoging van de applicatieserver; transcriptieserver VRAM/GPU-verhoging.</w:t>
      </w:r>
    </w:p>
    <w:p>
      <w:pPr>
        <w:pStyle w:val="Compact"/>
        <w:numPr>
          <w:ilvl w:val="0"/>
          <w:numId w:val="1020"/>
        </w:numPr>
      </w:pPr>
      <w:r>
        <w:rPr>
          <w:b/>
          <w:bCs/>
          <w:lang w:val="nl-NL"/>
        </w:rPr>
        <w:t xml:space="preserve">Workers toevoegen: </w:t>
      </w:r>
      <w:r>
        <w:rPr>
          <w:lang w:val="nl-NL"/>
        </w:rPr>
        <w:t xml:space="preserve"/>
      </w:r>
      <w:r>
        <w:rPr>
          <w:lang w:val="nl-NL"/>
        </w:rPr>
        <w:t xml:space="preserve">de asynchrone verwerkingsbelasting (verdere transcriptie, exports en AI) wordt verdeeld over workers voor wachtrijen. Het aantal workers voor </w:t>
      </w:r>
      <w:r>
        <w:rPr>
          <w:lang w:val="nl-NL"/>
        </w:rPr>
        <w:t xml:space="preserve"/>
      </w:r>
      <w:r>
        <w:rPr>
          <w:rStyle w:val="VerbatimChar"/>
          <w:lang w:val="nl-NL"/>
        </w:rPr>
        <w:t xml:space="preserve">queue</w:t>
      </w:r>
      <w:r>
        <w:rPr>
          <w:lang w:val="nl-NL"/>
        </w:rPr>
        <w:t xml:space="preserve">, </w:t>
      </w:r>
      <w:r>
        <w:rPr>
          <w:lang w:val="nl-NL"/>
        </w:rPr>
        <w:t xml:space="preserve"/>
      </w:r>
      <w:r>
        <w:rPr>
          <w:rStyle w:val="VerbatimChar"/>
          <w:lang w:val="nl-NL"/>
        </w:rPr>
        <w:t xml:space="preserve">queue-ai</w:t>
      </w:r>
      <w:r>
        <w:rPr>
          <w:lang w:val="nl-NL"/>
        </w:rPr>
        <w:t xml:space="preserve"> </w:t>
      </w:r>
      <w:r>
        <w:rPr>
          <w:lang w:val="nl-NL"/>
        </w:rPr>
        <w:t xml:space="preserve">en </w:t>
      </w:r>
      <w:r>
        <w:rPr>
          <w:rStyle w:val="VerbatimChar"/>
          <w:lang w:val="nl-NL"/>
        </w:rPr>
        <w:t xml:space="preserve">queue-media</w:t>
      </w:r>
      <w:r>
        <w:rPr>
          <w:lang w:val="nl-NL"/>
        </w:rPr>
        <w:t xml:space="preserve"> </w:t>
      </w:r>
      <w:r>
        <w:rPr>
          <w:lang w:val="nl-NL"/>
        </w:rPr>
        <w:t xml:space="preserve">kan worden verhoogd </w:t>
      </w:r>
      <w:r>
        <w:rPr>
          <w:lang w:val="nl-NL"/>
        </w:rPr>
        <w:t xml:space="preserve"/>
      </w:r>
      <w:r>
        <w:rPr>
          <w:b/>
          <w:bCs/>
          <w:lang w:val="nl-NL"/>
        </w:rPr>
        <w:t xml:space="preserve">en er kan een tweede GPU-server </w:t>
      </w:r>
      <w:r>
        <w:rPr>
          <w:lang w:val="nl-NL"/>
        </w:rPr>
        <w:t xml:space="preserve"/>
      </w:r>
      <w:r>
        <w:rPr>
          <w:lang w:val="nl-NL"/>
        </w:rPr>
        <w:t xml:space="preserve">worden toegevoegd om transcriptie en LLM-inferentie parallel uit te voeren.</w:t>
      </w:r>
    </w:p>
    <w:p>
      <w:pPr>
        <w:pStyle w:val="Compact"/>
        <w:numPr>
          <w:ilvl w:val="0"/>
          <w:numId w:val="1020"/>
        </w:numPr>
      </w:pPr>
      <w:r>
        <w:rPr>
          <w:b/>
          <w:bCs/>
          <w:lang w:val="nl-NL"/>
        </w:rPr>
        <w:t xml:space="preserve">Rolscheiding: onder </w:t>
      </w:r>
      <w:r>
        <w:rPr>
          <w:lang w:val="nl-NL"/>
        </w:rPr>
        <w:t xml:space="preserve"/>
      </w:r>
      <w:r>
        <w:rPr>
          <w:lang w:val="nl-NL"/>
        </w:rPr>
        <w:t xml:space="preserve">zware belasting kan de PostgreSQL-database en/of de GPU-server worden gedeporteerd naar dedicated hosts.</w:t>
      </w:r>
    </w:p>
    <w:bookmarkEnd w:id="84"/>
    <w:bookmarkStart w:id="85" w:name="X10f5dc04961af76c43caa91cfd2da2122a2f5db"/>
    <w:p>
      <w:pPr>
        <w:pStyle w:val="Heading3"/>
        <w:keepNext/>
        <w:keepLines/>
      </w:pPr>
      <w:r>
        <w:rPr>
          <w:color w:val="000000"/>
          <w:lang w:val="nl-NL"/>
        </w:rPr>
        <w:t xml:space="preserve">9.4 Beperkingen verbonden aan replicatie tussen kamers</w:t>
      </w:r>
    </w:p>
    <w:p>
      <w:pPr>
        <w:pStyle w:val="FirstParagraph"/>
      </w:pPr>
      <w:r>
        <w:rPr>
          <w:lang w:val="nl-NL"/>
        </w:rPr>
        <w:t xml:space="preserve">Voor asynchrone streaming PostgreSQL-replicatie en opslagsynchronisatie is een voldoende ruimte A ↔ ruimte B-verbinding vereist:</w:t>
      </w:r>
    </w:p>
    <w:p>
      <w:pPr>
        <w:pStyle w:val="Compact"/>
        <w:numPr>
          <w:ilvl w:val="0"/>
          <w:numId w:val="1021"/>
        </w:numPr>
      </w:pPr>
      <w:r>
        <w:rPr>
          <w:lang w:val="nl-NL"/>
        </w:rPr>
        <w:t xml:space="preserve">bandbreedte geschaald naar productie-schrijfdoorvoer (PostgreSQL WAL + nieuwe audiobestanden);</w:t>
      </w:r>
    </w:p>
    <w:p>
      <w:pPr>
        <w:pStyle w:val="Compact"/>
        <w:numPr>
          <w:ilvl w:val="0"/>
          <w:numId w:val="1021"/>
        </w:numPr>
      </w:pPr>
      <w:r>
        <w:rPr>
          <w:lang w:val="nl-NL"/>
        </w:rPr>
        <w:t xml:space="preserve">gecontroleerde latentie om de replicatievertraging (replicatievertraging) </w:t>
      </w:r>
      <w:r>
        <w:rPr>
          <w:i/>
          <w:iCs/>
          <w:lang w:val="nl-NL"/>
        </w:rPr>
        <w:t xml:space="preserve">en daarmee </w:t>
      </w:r>
      <w:r>
        <w:rPr>
          <w:lang w:val="nl-NL"/>
        </w:rPr>
        <w:t xml:space="preserve">de effectieve RPO te beperken.</w:t>
      </w:r>
    </w:p>
    <w:p>
      <w:pPr>
        <w:pStyle w:val="FirstParagraph"/>
      </w:pPr>
      <w:r>
        <w:rPr>
          <w:rStyle w:val="VerbatimChar"/>
          <w:lang w:val="nl-NL"/>
        </w:rPr>
        <w:t xml:space="preserve">[IN TE VRAGEN bij de IT-afdeling: kenmerken van de verbinding tussen kamers (doorvoer, latentie, redundantie).]</w:t>
      </w:r>
    </w:p>
    <w:p>
      <w:r>
        <w:pict>
          <v:rect style="width:0;height:1.5pt" o:hralign="center" o:hrstd="t" o:hr="t"/>
        </w:pict>
      </w:r>
    </w:p>
    <w:bookmarkEnd w:id="85"/>
    <w:bookmarkEnd w:id="86"/>
    <w:bookmarkStart w:id="89" w:name="X5e2ae69aac9030c768b72ec5e62d481fe86dbae"/>
    <w:p>
      <w:pPr>
        <w:pStyle w:val="Heading2"/>
        <w:keepNext/>
        <w:keepLines/>
      </w:pPr>
      <w:r>
        <w:rPr>
          <w:color w:val="000000"/>
          <w:lang w:val="nl-NL"/>
        </w:rPr>
        <w:t xml:space="preserve">10. IP- en VLAN-adresplannen (typische tabellen)</w:t>
      </w:r>
    </w:p>
    <w:bookmarkStart w:id="87" w:name="X4cfeb3bc4e46120ac45e33dfda91788d42bb49e"/>
    <w:p>
      <w:pPr>
        <w:pStyle w:val="Heading3"/>
        <w:keepNext/>
        <w:keepLines/>
      </w:pPr>
      <w:r>
        <w:rPr>
          <w:color w:val="000000"/>
          <w:lang w:val="nl-NL"/>
        </w:rPr>
        <w:t xml:space="preserve">10.1 VLAN-tabel (in te vullen)</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nl-NL"/>
              </w:rPr>
              <w:t xml:space="preserve">VLAN-nummer</w:t>
            </w:r>
          </w:p>
        </w:tc>
        <w:tc>
          <w:tcPr>
            <w:tcW w:type="dxa" w:w="1560"/>
            <w:tcMar>
              <w:left w:type="dxa" w:w="80"/>
              <w:right w:type="dxa" w:w="80"/>
            </w:tcMar>
          </w:tcPr>
          <w:p>
            <w:pPr>
              <w:pStyle w:val="Compact"/>
            </w:pPr>
            <w:r>
              <w:rPr>
                <w:sz w:val="19"/>
                <w:szCs w:val="19"/>
                <w:lang w:val="nl-NL"/>
              </w:rPr>
              <w:t xml:space="preserve">Naam</w:t>
            </w:r>
          </w:p>
        </w:tc>
        <w:tc>
          <w:tcPr>
            <w:tcW w:type="dxa" w:w="1560"/>
            <w:tcMar>
              <w:left w:type="dxa" w:w="80"/>
              <w:right w:type="dxa" w:w="80"/>
            </w:tcMar>
          </w:tcPr>
          <w:p>
            <w:pPr>
              <w:pStyle w:val="Compact"/>
            </w:pPr>
            <w:r>
              <w:rPr>
                <w:sz w:val="19"/>
                <w:szCs w:val="19"/>
                <w:lang w:val="nl-NL"/>
              </w:rPr>
              <w:t xml:space="preserve">Subnet</w:t>
            </w:r>
          </w:p>
        </w:tc>
        <w:tc>
          <w:tcPr>
            <w:tcW w:type="dxa" w:w="1560"/>
            <w:tcMar>
              <w:left w:type="dxa" w:w="80"/>
              <w:right w:type="dxa" w:w="80"/>
            </w:tcMar>
          </w:tcPr>
          <w:p>
            <w:pPr>
              <w:pStyle w:val="Compact"/>
            </w:pPr>
            <w:r>
              <w:rPr>
                <w:sz w:val="19"/>
                <w:szCs w:val="19"/>
                <w:lang w:val="nl-NL"/>
              </w:rPr>
              <w:t xml:space="preserve">Poort</w:t>
            </w:r>
          </w:p>
        </w:tc>
        <w:tc>
          <w:tcPr>
            <w:tcW w:type="dxa" w:w="1560"/>
            <w:tcMar>
              <w:left w:type="dxa" w:w="80"/>
              <w:right w:type="dxa" w:w="80"/>
            </w:tcMar>
          </w:tcPr>
          <w:p>
            <w:pPr>
              <w:pStyle w:val="Compact"/>
            </w:pPr>
            <w:r>
              <w:rPr>
                <w:sz w:val="19"/>
                <w:szCs w:val="19"/>
                <w:lang w:val="nl-NL"/>
              </w:rPr>
              <w:t xml:space="preserve">Kamer(s)</w:t>
            </w:r>
          </w:p>
        </w:tc>
        <w:tc>
          <w:tcPr>
            <w:tcW w:type="dxa" w:w="1560"/>
            <w:tcMar>
              <w:left w:type="dxa" w:w="80"/>
              <w:right w:type="dxa" w:w="80"/>
            </w:tcMar>
          </w:tcPr>
          <w:p>
            <w:pPr>
              <w:pStyle w:val="Compact"/>
            </w:pPr>
            <w:r>
              <w:rPr>
                <w:sz w:val="19"/>
                <w:szCs w:val="19"/>
                <w:lang w:val="nl-NL"/>
              </w:rPr>
              <w:t xml:space="preserve">Beschrijving</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Applicatieservers Kamer A</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Kamer A</w:t>
            </w:r>
          </w:p>
        </w:tc>
        <w:tc>
          <w:tcPr>
            <w:tcW w:type="dxa" w:w="1560"/>
            <w:tcMar>
              <w:left w:type="dxa" w:w="80"/>
              <w:right w:type="dxa" w:w="80"/>
            </w:tcMar>
          </w:tcPr>
          <w:p>
            <w:pPr>
              <w:pStyle w:val="Compact"/>
            </w:pPr>
            <w:r>
              <w:rPr>
                <w:sz w:val="19"/>
                <w:szCs w:val="19"/>
                <w:lang w:val="nl-NL"/>
              </w:rPr>
              <w:t xml:space="preserve">Stapel app + actieve GPU</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Applicatieservers Kamer B</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Kamer B</w:t>
            </w:r>
          </w:p>
        </w:tc>
        <w:tc>
          <w:tcPr>
            <w:tcW w:type="dxa" w:w="1560"/>
            <w:tcMar>
              <w:left w:type="dxa" w:w="80"/>
              <w:right w:type="dxa" w:w="80"/>
            </w:tcMar>
          </w:tcPr>
          <w:p>
            <w:pPr>
              <w:pStyle w:val="Compact"/>
            </w:pPr>
            <w:r>
              <w:rPr>
                <w:sz w:val="19"/>
                <w:szCs w:val="19"/>
                <w:lang w:val="nl-NL"/>
              </w:rPr>
              <w:t xml:space="preserve">Stapel app + back-up GPU</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Administratie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Kamer A+kamer B</w:t>
            </w:r>
          </w:p>
        </w:tc>
        <w:tc>
          <w:tcPr>
            <w:tcW w:type="dxa" w:w="1560"/>
            <w:tcMar>
              <w:left w:type="dxa" w:w="80"/>
              <w:right w:type="dxa" w:w="80"/>
            </w:tcMar>
          </w:tcPr>
          <w:p>
            <w:pPr>
              <w:pStyle w:val="Compact"/>
            </w:pPr>
            <w:r>
              <w:rPr>
                <w:sz w:val="19"/>
                <w:szCs w:val="19"/>
                <w:lang w:val="nl-NL"/>
              </w:rPr>
              <w:t xml:space="preserve">Out-of-band, SSH, monitoring</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Opslag/replicatie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Kamer A+kamer B</w:t>
            </w:r>
          </w:p>
        </w:tc>
        <w:tc>
          <w:tcPr>
            <w:tcW w:type="dxa" w:w="1560"/>
            <w:tcMar>
              <w:left w:type="dxa" w:w="80"/>
              <w:right w:type="dxa" w:w="80"/>
            </w:tcMar>
          </w:tcPr>
          <w:p>
            <w:pPr>
              <w:pStyle w:val="Compact"/>
            </w:pPr>
            <w:r>
              <w:rPr>
                <w:sz w:val="19"/>
                <w:szCs w:val="19"/>
                <w:lang w:val="nl-NL"/>
              </w:rPr>
              <w:t xml:space="preserve">BDD-replicatie + opslagsynchronisatie</w:t>
            </w:r>
          </w:p>
        </w:tc>
      </w:tr>
    </w:tbl>
    <w:bookmarkEnd w:id="87"/>
    <w:bookmarkStart w:id="88" w:name="Xfc6f6b95ded0ce567b3f5941dcb59864b84d585"/>
    <w:p>
      <w:pPr>
        <w:pStyle w:val="Heading3"/>
        <w:keepNext/>
        <w:keepLines/>
      </w:pPr>
      <w:r>
        <w:rPr>
          <w:color w:val="000000"/>
          <w:lang w:val="nl-NL"/>
        </w:rPr>
        <w:t xml:space="preserve">10.2 Hostadresseringstabel (in te vullen)</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nl-NL"/>
              </w:rPr>
              <w:t xml:space="preserve">Gastheer</w:t>
            </w:r>
          </w:p>
        </w:tc>
        <w:tc>
          <w:tcPr>
            <w:tcW w:type="dxa" w:w="1560"/>
            <w:tcMar>
              <w:left w:type="dxa" w:w="80"/>
              <w:right w:type="dxa" w:w="80"/>
            </w:tcMar>
          </w:tcPr>
          <w:p>
            <w:pPr>
              <w:pStyle w:val="Compact"/>
            </w:pPr>
            <w:r>
              <w:rPr>
                <w:sz w:val="19"/>
                <w:szCs w:val="19"/>
                <w:lang w:val="nl-NL"/>
              </w:rPr>
              <w:t xml:space="preserve">Rol</w:t>
            </w:r>
          </w:p>
        </w:tc>
        <w:tc>
          <w:tcPr>
            <w:tcW w:type="dxa" w:w="1560"/>
            <w:tcMar>
              <w:left w:type="dxa" w:w="80"/>
              <w:right w:type="dxa" w:w="80"/>
            </w:tcMar>
          </w:tcPr>
          <w:p>
            <w:pPr>
              <w:pStyle w:val="Compact"/>
            </w:pPr>
            <w:r>
              <w:rPr>
                <w:sz w:val="19"/>
                <w:szCs w:val="19"/>
                <w:lang w:val="nl-NL"/>
              </w:rPr>
              <w:t xml:space="preserve">VLAN</w:t>
            </w:r>
          </w:p>
        </w:tc>
        <w:tc>
          <w:tcPr>
            <w:tcW w:type="dxa" w:w="1560"/>
            <w:tcMar>
              <w:left w:type="dxa" w:w="80"/>
              <w:right w:type="dxa" w:w="80"/>
            </w:tcMar>
          </w:tcPr>
          <w:p>
            <w:pPr>
              <w:pStyle w:val="Compact"/>
            </w:pPr>
            <w:r>
              <w:rPr>
                <w:sz w:val="19"/>
                <w:szCs w:val="19"/>
                <w:lang w:val="nl-NL"/>
              </w:rPr>
              <w:t xml:space="preserve">IP-adres</w:t>
            </w:r>
          </w:p>
        </w:tc>
        <w:tc>
          <w:tcPr>
            <w:tcW w:type="dxa" w:w="1560"/>
            <w:tcMar>
              <w:left w:type="dxa" w:w="80"/>
              <w:right w:type="dxa" w:w="80"/>
            </w:tcMar>
          </w:tcPr>
          <w:p>
            <w:pPr>
              <w:pStyle w:val="Compact"/>
            </w:pPr>
            <w:r>
              <w:rPr>
                <w:sz w:val="19"/>
                <w:szCs w:val="19"/>
                <w:lang w:val="nl-NL"/>
              </w:rPr>
              <w:t xml:space="preserve">Kamer</w:t>
            </w:r>
          </w:p>
        </w:tc>
        <w:tc>
          <w:tcPr>
            <w:tcW w:type="dxa" w:w="1560"/>
            <w:tcMar>
              <w:left w:type="dxa" w:w="80"/>
              <w:right w:type="dxa" w:w="80"/>
            </w:tcMar>
          </w:tcPr>
          <w:p>
            <w:pPr>
              <w:pStyle w:val="Compact"/>
            </w:pPr>
            <w:r>
              <w:rPr>
                <w:sz w:val="19"/>
                <w:szCs w:val="19"/>
                <w:lang w:val="nl-NL"/>
              </w:rPr>
              <w:t xml:space="preserve">Rack</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App-server (actief)</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Kamer A</w:t>
            </w:r>
          </w:p>
        </w:tc>
        <w:tc>
          <w:tcPr>
            <w:tcW w:type="dxa" w:w="1560"/>
            <w:tcMar>
              <w:left w:type="dxa" w:w="80"/>
              <w:right w:type="dxa" w:w="80"/>
            </w:tcMar>
          </w:tcPr>
          <w:p>
            <w:pPr>
              <w:pStyle w:val="Compact"/>
            </w:pPr>
            <w:r>
              <w:rPr>
                <w:rStyle w:val="VerbatimChar"/>
                <w:sz w:val="19"/>
                <w:szCs w:val="19"/>
                <w:lang w:val="nl-NL"/>
              </w:rPr>
              <w:t xml:space="preserve">[…]</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GPU-server (actief)</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Kamer A</w:t>
            </w:r>
          </w:p>
        </w:tc>
        <w:tc>
          <w:tcPr>
            <w:tcW w:type="dxa" w:w="1560"/>
            <w:tcMar>
              <w:left w:type="dxa" w:w="80"/>
              <w:right w:type="dxa" w:w="80"/>
            </w:tcMar>
          </w:tcPr>
          <w:p>
            <w:pPr>
              <w:pStyle w:val="Compact"/>
            </w:pPr>
            <w:r>
              <w:rPr>
                <w:rStyle w:val="VerbatimChar"/>
                <w:sz w:val="19"/>
                <w:szCs w:val="19"/>
                <w:lang w:val="nl-NL"/>
              </w:rPr>
              <w:t xml:space="preserve">[…]</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App-server (back-up)</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Kamer B</w:t>
            </w:r>
          </w:p>
        </w:tc>
        <w:tc>
          <w:tcPr>
            <w:tcW w:type="dxa" w:w="1560"/>
            <w:tcMar>
              <w:left w:type="dxa" w:w="80"/>
              <w:right w:type="dxa" w:w="80"/>
            </w:tcMar>
          </w:tcPr>
          <w:p>
            <w:pPr>
              <w:pStyle w:val="Compact"/>
            </w:pPr>
            <w:r>
              <w:rPr>
                <w:rStyle w:val="VerbatimChar"/>
                <w:sz w:val="19"/>
                <w:szCs w:val="19"/>
                <w:lang w:val="nl-NL"/>
              </w:rPr>
              <w:t xml:space="preserve">[…]</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GPU-server (back-up)</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Kamer B</w:t>
            </w:r>
          </w:p>
        </w:tc>
        <w:tc>
          <w:tcPr>
            <w:tcW w:type="dxa" w:w="1560"/>
            <w:tcMar>
              <w:left w:type="dxa" w:w="80"/>
              <w:right w:type="dxa" w:w="80"/>
            </w:tcMar>
          </w:tcPr>
          <w:p>
            <w:pPr>
              <w:pStyle w:val="Compact"/>
            </w:pPr>
            <w:r>
              <w:rPr>
                <w:rStyle w:val="VerbatimChar"/>
                <w:sz w:val="19"/>
                <w:szCs w:val="19"/>
                <w:lang w:val="nl-NL"/>
              </w:rPr>
              <w:t xml:space="preserve">[…]</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Applicatie VIP</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(virtueel)</w:t>
            </w:r>
          </w:p>
        </w:tc>
        <w:tc>
          <w:tcPr>
            <w:tcW w:type="dxa" w:w="1560"/>
            <w:tcMar>
              <w:left w:type="dxa" w:w="80"/>
              <w:right w:type="dxa" w:w="80"/>
            </w:tcMar>
          </w:tcPr>
          <w:p>
            <w:pPr>
              <w:pStyle w:val="Compact"/>
            </w:pPr>
            <w:r>
              <w:rPr>
                <w:sz w:val="19"/>
                <w:szCs w:val="19"/>
                <w:lang w:val="nl-NL"/>
              </w:rPr>
              <w:t xml:space="preserve">—</w:t>
            </w:r>
          </w:p>
        </w:tc>
      </w:tr>
      <w:tr>
        <w:trPr>
          <w:cantSplit/>
        </w:trPr>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sz w:val="19"/>
                <w:szCs w:val="19"/>
                <w:lang w:val="nl-NL"/>
              </w:rPr>
              <w:t xml:space="preserve">Administratief bolwerk</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c>
          <w:tcPr>
            <w:tcW w:type="dxa" w:w="1560"/>
            <w:tcMar>
              <w:left w:type="dxa" w:w="80"/>
              <w:right w:type="dxa" w:w="80"/>
            </w:tcMar>
          </w:tcPr>
          <w:p>
            <w:pPr>
              <w:pStyle w:val="Compact"/>
            </w:pPr>
            <w:r>
              <w:rPr>
                <w:rStyle w:val="VerbatimChar"/>
                <w:sz w:val="19"/>
                <w:szCs w:val="19"/>
                <w:lang w:val="nl-NL"/>
              </w:rPr>
              <w:t xml:space="preserve">[…]</w:t>
            </w:r>
          </w:p>
        </w:tc>
      </w:tr>
    </w:tbl>
    <w:p>
      <w:pPr>
        <w:pStyle w:val="BodyText"/>
      </w:pPr>
      <w:r>
        <w:rPr>
          <w:rStyle w:val="VerbatimChar"/>
          <w:lang w:val="nl-NL"/>
        </w:rPr>
        <w:t xml:space="preserve">[WORDEN GEÏNFORMEERD MET DE IT-afdeling van de Klant.]</w:t>
      </w:r>
    </w:p>
    <w:p>
      <w:r>
        <w:pict>
          <v:rect style="width:0;height:1.5pt" o:hralign="center" o:hrstd="t" o:hr="t"/>
        </w:pict>
      </w:r>
    </w:p>
    <w:bookmarkEnd w:id="88"/>
    <w:bookmarkEnd w:id="89"/>
    <w:bookmarkStart w:id="95" w:name="X4a0922f6085a41fbbda97f6c7422de956f2bc94"/>
    <w:p>
      <w:pPr>
        <w:pStyle w:val="Heading2"/>
        <w:keepNext/>
        <w:keepLines/>
      </w:pPr>
      <w:r>
        <w:rPr>
          <w:color w:val="000000"/>
          <w:lang w:val="nl-NL"/>
        </w:rPr>
        <w:t xml:space="preserve">11. Specifieke configuratie-items</w:t>
      </w:r>
    </w:p>
    <w:bookmarkStart w:id="90" w:name="Xe1d723a4cba3550873291676b2d063f86718f10"/>
    <w:p>
      <w:pPr>
        <w:pStyle w:val="Heading3"/>
        <w:keepNext/>
        <w:keepLines/>
      </w:pPr>
      <w:r>
        <w:rPr>
          <w:color w:val="000000"/>
          <w:lang w:val="nl-NL"/>
        </w:rPr>
        <w:t xml:space="preserve">11.1 Het besturingssysteem versterken</w:t>
      </w:r>
    </w:p>
    <w:p>
      <w:pPr>
        <w:pStyle w:val="Compact"/>
        <w:numPr>
          <w:ilvl w:val="0"/>
          <w:numId w:val="1022"/>
        </w:numPr>
      </w:pPr>
      <w:r>
        <w:rPr>
          <w:lang w:val="nl-NL"/>
        </w:rPr>
        <w:t xml:space="preserve">SSH-toegang </w:t>
      </w:r>
      <w:r>
        <w:rPr>
          <w:lang w:val="nl-NL"/>
        </w:rPr>
        <w:t xml:space="preserve"/>
      </w:r>
      <w:r>
        <w:rPr>
          <w:b/>
          <w:bCs/>
          <w:lang w:val="nl-NL"/>
        </w:rPr>
        <w:t xml:space="preserve">uitsluitend met sleutel </w:t>
      </w:r>
      <w:r>
        <w:rPr>
          <w:lang w:val="nl-NL"/>
        </w:rPr>
        <w:t xml:space="preserve"/>
      </w:r>
      <w:r>
        <w:rPr>
          <w:lang w:val="nl-NL"/>
        </w:rPr>
        <w:t xml:space="preserve">(</w:t>
      </w:r>
      <w:r>
        <w:rPr>
          <w:rStyle w:val="VerbatimChar"/>
          <w:lang w:val="nl-NL"/>
        </w:rPr>
        <w:t xml:space="preserve">PasswordAuthentication no</w:t>
      </w:r>
      <w:r>
        <w:rPr>
          <w:lang w:val="nl-NL"/>
        </w:rPr>
        <w:t xml:space="preserve">, </w:t>
      </w:r>
      <w:r>
        <w:rPr>
          <w:lang w:val="nl-NL"/>
        </w:rPr>
        <w:t xml:space="preserve"/>
      </w:r>
      <w:r>
        <w:rPr>
          <w:rStyle w:val="VerbatimChar"/>
          <w:lang w:val="nl-NL"/>
        </w:rPr>
        <w:t xml:space="preserve">PermitRootLogin prohibit-password</w:t>
      </w:r>
      <w:r>
        <w:rPr>
          <w:lang w:val="nl-NL"/>
        </w:rPr>
        <w:t xml:space="preserve">).</w:t>
      </w:r>
    </w:p>
    <w:p>
      <w:pPr>
        <w:pStyle w:val="Compact"/>
        <w:numPr>
          <w:ilvl w:val="0"/>
          <w:numId w:val="1022"/>
        </w:numPr>
      </w:pPr>
      <w:r>
        <w:rPr>
          <w:lang w:val="nl-NL"/>
        </w:rPr>
        <w:t xml:space="preserve">Hostfirewall (nftables/ufw): binnenkomend </w:t>
      </w:r>
      <w:r>
        <w:rPr>
          <w:lang w:val="nl-NL"/>
        </w:rPr>
        <w:t xml:space="preserve"/>
      </w:r>
      <w:r>
        <w:rPr>
          <w:i/>
          <w:iCs/>
          <w:lang w:val="nl-NL"/>
        </w:rPr>
        <w:t xml:space="preserve">beleid </w:t>
      </w:r>
      <w:r>
        <w:rPr>
          <w:lang w:val="nl-NL"/>
        </w:rPr>
        <w:t xml:space="preserve">weigeren, expliciet openen conform de flowmatrix (§12).</w:t>
      </w:r>
    </w:p>
    <w:p>
      <w:pPr>
        <w:pStyle w:val="Compact"/>
        <w:numPr>
          <w:ilvl w:val="0"/>
          <w:numId w:val="1022"/>
        </w:numPr>
      </w:pPr>
      <w:r>
        <w:rPr>
          <w:rStyle w:val="VerbatimChar"/>
          <w:lang w:val="nl-NL"/>
        </w:rPr>
        <w:t xml:space="preserve">fail2ban</w:t>
      </w:r>
      <w:r>
        <w:rPr>
          <w:lang w:val="nl-NL"/>
        </w:rPr>
        <w:t xml:space="preserve"> </w:t>
      </w:r>
      <w:r>
        <w:rPr>
          <w:lang w:val="nl-NL"/>
        </w:rPr>
        <w:t xml:space="preserve">op de SSH-service.</w:t>
      </w:r>
    </w:p>
    <w:p>
      <w:pPr>
        <w:pStyle w:val="Compact"/>
        <w:numPr>
          <w:ilvl w:val="0"/>
          <w:numId w:val="1022"/>
        </w:numPr>
      </w:pPr>
      <w:r>
        <w:rPr>
          <w:lang w:val="nl-NL"/>
        </w:rPr>
        <w:t xml:space="preserve">Gecontroleerde beveiligingsupdates (zie geïsoleerde variant §11.5).</w:t>
      </w:r>
    </w:p>
    <w:p>
      <w:pPr>
        <w:pStyle w:val="Compact"/>
        <w:numPr>
          <w:ilvl w:val="0"/>
          <w:numId w:val="1022"/>
        </w:numPr>
      </w:pPr>
      <w:r>
        <w:rPr>
          <w:lang w:val="nl-NL"/>
        </w:rPr>
        <w:t xml:space="preserve">Nominatieve accounts, </w:t>
      </w:r>
      <w:r>
        <w:rPr>
          <w:lang w:val="nl-NL"/>
        </w:rPr>
        <w:t xml:space="preserve"/>
      </w:r>
      <w:r>
        <w:rPr>
          <w:rStyle w:val="VerbatimChar"/>
          <w:lang w:val="nl-NL"/>
        </w:rPr>
        <w:t xml:space="preserve">sudo</w:t>
      </w:r>
      <w:r>
        <w:rPr>
          <w:lang w:val="nl-NL"/>
        </w:rPr>
        <w:t xml:space="preserve"> </w:t>
      </w:r>
      <w:r>
        <w:rPr>
          <w:lang w:val="nl-NL"/>
        </w:rPr>
        <w:t xml:space="preserve">getraceerd, geen gedeelde accounts.</w:t>
      </w:r>
    </w:p>
    <w:p>
      <w:pPr>
        <w:pStyle w:val="Compact"/>
        <w:numPr>
          <w:ilvl w:val="0"/>
          <w:numId w:val="1022"/>
        </w:numPr>
      </w:pPr>
      <w:r>
        <w:rPr>
          <w:lang w:val="nl-NL"/>
        </w:rPr>
        <w:t xml:space="preserve">Gesynchroniseerde NTP-tijdstempel (interne bron van de klant).</w:t>
      </w:r>
    </w:p>
    <w:bookmarkEnd w:id="90"/>
    <w:bookmarkStart w:id="91" w:name="Xac68925d11c351668b02cbb21bc74ba1f310756"/>
    <w:p>
      <w:pPr>
        <w:pStyle w:val="Heading3"/>
        <w:keepNext/>
        <w:keepLines/>
      </w:pPr>
      <w:r>
        <w:rPr>
          <w:color w:val="000000"/>
          <w:lang w:val="nl-NL"/>
        </w:rPr>
        <w:t xml:space="preserve">11.2 Docker-verharding</w:t>
      </w:r>
    </w:p>
    <w:p>
      <w:pPr>
        <w:pStyle w:val="Compact"/>
        <w:numPr>
          <w:ilvl w:val="0"/>
          <w:numId w:val="1023"/>
        </w:numPr>
      </w:pPr>
      <w:r>
        <w:rPr>
          <w:rStyle w:val="VerbatimChar"/>
          <w:lang w:val="nl-NL"/>
        </w:rPr>
        <w:t xml:space="preserve">no-new-privileges:true</w:t>
      </w:r>
      <w:r>
        <w:rPr>
          <w:lang w:val="nl-NL"/>
        </w:rPr>
        <w:t xml:space="preserve"> </w:t>
      </w:r>
      <w:r>
        <w:rPr>
          <w:lang w:val="nl-NL"/>
        </w:rPr>
        <w:t xml:space="preserve">voor alle services; </w:t>
      </w:r>
      <w:r>
        <w:rPr>
          <w:lang w:val="nl-NL"/>
        </w:rPr>
        <w:t xml:space="preserve"/>
      </w:r>
      <w:r>
        <w:rPr>
          <w:rStyle w:val="VerbatimChar"/>
          <w:lang w:val="nl-NL"/>
        </w:rPr>
        <w:t xml:space="preserve">cap_drop: ALL</w:t>
      </w:r>
      <w:r>
        <w:rPr>
          <w:lang w:val="nl-NL"/>
        </w:rPr>
        <w:t xml:space="preserve"> </w:t>
      </w:r>
      <w:r>
        <w:rPr>
          <w:lang w:val="nl-NL"/>
        </w:rPr>
        <w:t xml:space="preserve">met uitsluitend de benodigde aanvullende capabilities (nginx: </w:t>
      </w:r>
      <w:r>
        <w:rPr>
          <w:lang w:val="nl-NL"/>
        </w:rPr>
        <w:t xml:space="preserve"/>
      </w:r>
      <w:r>
        <w:rPr>
          <w:rStyle w:val="VerbatimChar"/>
          <w:lang w:val="nl-NL"/>
        </w:rPr>
        <w:t xml:space="preserve">NET_BIND_SERVICE</w:t>
      </w:r>
      <w:r>
        <w:rPr>
          <w:lang w:val="nl-NL"/>
        </w:rPr>
        <w:t xml:space="preserve">, </w:t>
      </w:r>
      <w:r>
        <w:rPr>
          <w:lang w:val="nl-NL"/>
        </w:rPr>
        <w:t xml:space="preserve"/>
      </w:r>
      <w:r>
        <w:rPr>
          <w:rStyle w:val="VerbatimChar"/>
          <w:lang w:val="nl-NL"/>
        </w:rPr>
        <w:t xml:space="preserve">CHOWN</w:t>
      </w:r>
      <w:r>
        <w:rPr>
          <w:lang w:val="nl-NL"/>
        </w:rPr>
        <w:t xml:space="preserve">, </w:t>
      </w:r>
      <w:r>
        <w:rPr>
          <w:lang w:val="nl-NL"/>
        </w:rPr>
        <w:t xml:space="preserve"/>
      </w:r>
      <w:r>
        <w:rPr>
          <w:rStyle w:val="VerbatimChar"/>
          <w:lang w:val="nl-NL"/>
        </w:rPr>
        <w:t xml:space="preserve">SETUID</w:t>
      </w:r>
      <w:r>
        <w:rPr>
          <w:lang w:val="nl-NL"/>
        </w:rPr>
        <w:t xml:space="preserve">, </w:t>
      </w:r>
      <w:r>
        <w:rPr>
          <w:lang w:val="nl-NL"/>
        </w:rPr>
        <w:t xml:space="preserve"/>
      </w:r>
      <w:r>
        <w:rPr>
          <w:rStyle w:val="VerbatimChar"/>
          <w:lang w:val="nl-NL"/>
        </w:rPr>
        <w:t xml:space="preserve">SETGID</w:t>
      </w:r>
      <w:r>
        <w:rPr>
          <w:lang w:val="nl-NL"/>
        </w:rPr>
        <w:t xml:space="preserve">).</w:t>
      </w:r>
    </w:p>
    <w:p>
      <w:pPr>
        <w:pStyle w:val="Compact"/>
        <w:numPr>
          <w:ilvl w:val="0"/>
          <w:numId w:val="1023"/>
        </w:numPr>
      </w:pPr>
      <w:r>
        <w:rPr>
          <w:lang w:val="nl-NL"/>
        </w:rPr>
        <w:t xml:space="preserve">Alleen-lezen mounts voor applicatiecode en niet-wijzigbare volumes.</w:t>
      </w:r>
    </w:p>
    <w:p>
      <w:pPr>
        <w:pStyle w:val="Compact"/>
        <w:numPr>
          <w:ilvl w:val="0"/>
          <w:numId w:val="1023"/>
        </w:numPr>
      </w:pPr>
      <w:r>
        <w:rPr>
          <w:lang w:val="nl-NL"/>
        </w:rPr>
        <w:t xml:space="preserve">Geen poortreclame buiten de host behalve het toegangspunt (443/80 via reverse proxy); PostgreSQL en Redis zijn alleen gekoppeld aan </w:t>
      </w:r>
      <w:r>
        <w:rPr>
          <w:lang w:val="nl-NL"/>
        </w:rPr>
        <w:t xml:space="preserve"/>
      </w:r>
      <w:r>
        <w:rPr>
          <w:rStyle w:val="VerbatimChar"/>
          <w:lang w:val="nl-NL"/>
        </w:rPr>
        <w:t xml:space="preserve">127.0.0.1</w:t>
      </w:r>
      <w:r>
        <w:rPr>
          <w:lang w:val="nl-NL"/>
        </w:rPr>
        <w:t xml:space="preserve">.</w:t>
      </w:r>
      <w:r>
        <w:rPr>
          <w:lang w:val="nl-NL"/>
        </w:rPr>
        <w:t xml:space="preserve"/>
      </w:r>
    </w:p>
    <w:p>
      <w:pPr>
        <w:pStyle w:val="Compact"/>
        <w:numPr>
          <w:ilvl w:val="0"/>
          <w:numId w:val="1023"/>
        </w:numPr>
      </w:pPr>
      <w:r>
        <w:rPr>
          <w:lang w:val="nl-NL"/>
        </w:rPr>
        <w:t xml:space="preserve">Resourcelimieten (geheugen/CPU) per service.</w:t>
      </w:r>
    </w:p>
    <w:p>
      <w:pPr>
        <w:pStyle w:val="Compact"/>
        <w:numPr>
          <w:ilvl w:val="0"/>
          <w:numId w:val="1023"/>
        </w:numPr>
      </w:pPr>
      <w:r>
        <w:rPr>
          <w:lang w:val="nl-NL"/>
        </w:rPr>
        <w:t xml:space="preserve">Afbeeldingen vastgemaakt aan specifieke versies; lokaal register in een geïsoleerde omgeving (zie §11.5).</w:t>
      </w:r>
    </w:p>
    <w:bookmarkEnd w:id="91"/>
    <w:bookmarkStart w:id="92" w:name="X151ad10dfd4046a73081176a8feb83d63ac4dc8"/>
    <w:p>
      <w:pPr>
        <w:pStyle w:val="Heading3"/>
        <w:keepNext/>
        <w:keepLines/>
      </w:pPr>
      <w:r>
        <w:rPr>
          <w:color w:val="000000"/>
          <w:lang w:val="nl-NL"/>
        </w:rPr>
        <w:t xml:space="preserve">11.3 Interne TLS</w:t>
      </w:r>
    </w:p>
    <w:p>
      <w:pPr>
        <w:pStyle w:val="Compact"/>
        <w:numPr>
          <w:ilvl w:val="0"/>
          <w:numId w:val="1024"/>
        </w:numPr>
      </w:pPr>
      <w:r>
        <w:rPr>
          <w:lang w:val="nl-NL"/>
        </w:rPr>
        <w:t xml:space="preserve">Upstream-gebruiker TLS-beëindiging (firewall/LB of reverse proxy van de klant) met certificaat uitgegeven </w:t>
      </w:r>
      <w:r>
        <w:rPr>
          <w:b/>
          <w:bCs/>
          <w:lang w:val="nl-NL"/>
        </w:rPr>
        <w:t xml:space="preserve">door de interne certificeringsinstantie van </w:t>
      </w:r>
      <w:r>
        <w:rPr>
          <w:lang w:val="nl-NL"/>
        </w:rPr>
        <w:t xml:space="preserve"/>
      </w:r>
      <w:r>
        <w:rPr>
          <w:rStyle w:val="VerbatimChar"/>
          <w:lang w:val="nl-NL"/>
        </w:rPr>
        <w:t xml:space="preserve">de klant [IN TE VULLEN: interne PKI / </w:t>
      </w:r>
      <w:r>
        <w:rPr>
          <w:lang w:val="nl-NL"/>
        </w:rPr>
        <w:t xml:space="preserve">uitgifteprocedure].</w:t>
      </w:r>
    </w:p>
    <w:p>
      <w:pPr>
        <w:pStyle w:val="Compact"/>
        <w:numPr>
          <w:ilvl w:val="0"/>
          <w:numId w:val="1024"/>
        </w:numPr>
      </w:pPr>
      <w:r>
        <w:rPr>
          <w:lang w:val="nl-NL"/>
        </w:rPr>
        <w:t xml:space="preserve">TLS ≥ 1.2, sterke suites, HSTS ingeschakeld, omleiding 80 → 443.</w:t>
      </w:r>
    </w:p>
    <w:p>
      <w:pPr>
        <w:pStyle w:val="Compact"/>
        <w:numPr>
          <w:ilvl w:val="0"/>
          <w:numId w:val="1024"/>
        </w:numPr>
      </w:pPr>
      <w:r>
        <w:rPr>
          <w:lang w:val="nl-NL"/>
        </w:rPr>
        <w:t xml:space="preserve">PostgreSQL-replicatie en opslagsynchronisatie: aanbevolen kanaalversleuteling (TLS PostgreSQL / SSH) — zie §11.4.</w:t>
      </w:r>
    </w:p>
    <w:bookmarkEnd w:id="92"/>
    <w:bookmarkStart w:id="93" w:name="Xdf21371f3818623846b5340828f7140fddcef46"/>
    <w:p>
      <w:pPr>
        <w:pStyle w:val="Heading3"/>
        <w:keepNext/>
        <w:keepLines/>
      </w:pPr>
      <w:r>
        <w:rPr>
          <w:color w:val="000000"/>
          <w:lang w:val="nl-NL"/>
        </w:rPr>
        <w:t xml:space="preserve">11.4 Serviceaccounts en geheimen</w:t>
      </w:r>
    </w:p>
    <w:p>
      <w:pPr>
        <w:pStyle w:val="Compact"/>
        <w:numPr>
          <w:ilvl w:val="0"/>
          <w:numId w:val="1025"/>
        </w:numPr>
      </w:pPr>
      <w:r>
        <w:rPr>
          <w:lang w:val="nl-NL"/>
        </w:rPr>
        <w:t xml:space="preserve">Toegewijde en minst bevoorrechte serviceaccounts voor: PostgreSQL-replicatie (replicatierol), opslagsynchronisatie (beperkt SSH-account), GPU-server (speciaal applicatie-API-token).</w:t>
      </w:r>
    </w:p>
    <w:p>
      <w:pPr>
        <w:pStyle w:val="Compact"/>
        <w:numPr>
          <w:ilvl w:val="0"/>
          <w:numId w:val="1025"/>
        </w:numPr>
      </w:pPr>
      <w:r>
        <w:rPr>
          <w:lang w:val="nl-NL"/>
        </w:rPr>
        <w:t xml:space="preserve">Geheimen (DB/Redis-wachtwoorden, sleutels) die buiten de code zijn opgeslagen, in beschermde </w:t>
      </w:r>
      <w:r>
        <w:rPr>
          <w:lang w:val="nl-NL"/>
        </w:rPr>
        <w:t xml:space="preserve"/>
      </w:r>
      <w:r>
        <w:rPr>
          <w:rStyle w:val="VerbatimChar"/>
          <w:lang w:val="nl-NL"/>
        </w:rPr>
        <w:t xml:space="preserve">.env</w:t>
      </w:r>
      <w:r>
        <w:rPr>
          <w:lang w:val="nl-NL"/>
        </w:rPr>
        <w:t xml:space="preserve">-bestanden </w:t>
      </w:r>
      <w:r>
        <w:rPr>
          <w:lang w:val="nl-NL"/>
        </w:rPr>
        <w:t xml:space="preserve">(beperkte rechten), of zelfs in een kluis </w:t>
      </w:r>
      <w:r>
        <w:rPr>
          <w:lang w:val="nl-NL"/>
        </w:rPr>
        <w:t xml:space="preserve"/>
      </w:r>
      <w:r>
        <w:rPr>
          <w:rStyle w:val="VerbatimChar"/>
          <w:lang w:val="nl-NL"/>
        </w:rPr>
        <w:t xml:space="preserve">[IN TE VOEREN: kluis voor klantgeheimen, indien </w:t>
      </w:r>
      <w:r>
        <w:rPr>
          <w:lang w:val="nl-NL"/>
        </w:rPr>
        <w:t xml:space="preserve">beschikbaar].</w:t>
      </w:r>
    </w:p>
    <w:p>
      <w:pPr>
        <w:pStyle w:val="Compact"/>
        <w:numPr>
          <w:ilvl w:val="0"/>
          <w:numId w:val="1025"/>
        </w:numPr>
      </w:pPr>
      <w:r>
        <w:rPr>
          <w:lang w:val="nl-NL"/>
        </w:rPr>
        <w:t xml:space="preserve">Encryptiesleutels voor back-ups (</w:t>
      </w:r>
      <w:r>
        <w:rPr>
          <w:rStyle w:val="VerbatimChar"/>
          <w:lang w:val="nl-NL"/>
        </w:rPr>
        <w:t xml:space="preserve">age</w:t>
      </w:r>
      <w:r>
        <w:rPr>
          <w:lang w:val="nl-NL"/>
        </w:rPr>
        <w:t xml:space="preserve">) die door de Klant worden bewaard en opgeslagen, buiten de geback-upte servers.</w:t>
      </w:r>
    </w:p>
    <w:bookmarkEnd w:id="93"/>
    <w:bookmarkStart w:id="94" w:name="X0a02393e565cb0483e9903f5bfd1636aecea05e"/>
    <w:p>
      <w:pPr>
        <w:pStyle w:val="Heading3"/>
        <w:keepNext/>
        <w:keepLines/>
      </w:pPr>
      <w:r>
        <w:rPr>
          <w:color w:val="000000"/>
          <w:lang w:val="nl-NL"/>
        </w:rPr>
        <w:t xml:space="preserve">11.5 Geïsoleerde variant — offline updates</w:t>
      </w:r>
    </w:p>
    <w:p>
      <w:pPr>
        <w:pStyle w:val="FirstParagraph"/>
      </w:pPr>
      <w:r>
        <w:rPr>
          <w:lang w:val="nl-NL"/>
        </w:rPr>
        <w:t xml:space="preserve">In een geïsoleerde omgeving (zonder internet):</w:t>
      </w:r>
    </w:p>
    <w:p>
      <w:pPr>
        <w:pStyle w:val="Compact"/>
        <w:numPr>
          <w:ilvl w:val="0"/>
          <w:numId w:val="1026"/>
        </w:numPr>
      </w:pPr>
      <w:r>
        <w:rPr>
          <w:b/>
          <w:bCs/>
          <w:lang w:val="nl-NL"/>
        </w:rPr>
        <w:t xml:space="preserve">Docker-images en systeempakketten: </w:t>
      </w:r>
      <w:r>
        <w:rPr>
          <w:lang w:val="nl-NL"/>
        </w:rPr>
        <w:t xml:space="preserve"/>
      </w:r>
      <w:r>
        <w:rPr>
          <w:lang w:val="nl-NL"/>
        </w:rPr>
        <w:t xml:space="preserve">ingericht via een lokale </w:t>
      </w:r>
      <w:r>
        <w:rPr>
          <w:lang w:val="nl-NL"/>
        </w:rPr>
        <w:t xml:space="preserve"/>
      </w:r>
      <w:r>
        <w:rPr>
          <w:b/>
          <w:bCs/>
          <w:lang w:val="nl-NL"/>
        </w:rPr>
        <w:t xml:space="preserve">repository/intern register, mogelijk </w:t>
      </w:r>
      <w:r>
        <w:rPr>
          <w:lang w:val="nl-NL"/>
        </w:rPr>
        <w:t xml:space="preserve"/>
      </w:r>
      <w:r>
        <w:rPr>
          <w:lang w:val="nl-NL"/>
        </w:rPr>
        <w:t xml:space="preserve">gemaakt door een gecontroleerd relaisstation of door gecontroleerde media. Geen directe opvraging van internet tijdens de productie.</w:t>
      </w:r>
    </w:p>
    <w:p>
      <w:pPr>
        <w:pStyle w:val="Compact"/>
        <w:numPr>
          <w:ilvl w:val="0"/>
          <w:numId w:val="1026"/>
        </w:numPr>
      </w:pPr>
      <w:r>
        <w:rPr>
          <w:b/>
          <w:bCs/>
          <w:lang w:val="nl-NL"/>
        </w:rPr>
        <w:t xml:space="preserve">ClamAV antivirushandtekeningen (freshclam): </w:t>
      </w:r>
      <w:r>
        <w:rPr>
          <w:lang w:val="nl-NL"/>
        </w:rPr>
        <w:t xml:space="preserve"/>
      </w:r>
      <w:r>
        <w:rPr>
          <w:lang w:val="nl-NL"/>
        </w:rPr>
        <w:t xml:space="preserve">offline </w:t>
      </w:r>
      <w:r>
        <w:rPr>
          <w:lang w:val="nl-NL"/>
        </w:rPr>
        <w:t xml:space="preserve"/>
      </w:r>
      <w:r>
        <w:rPr>
          <w:b/>
          <w:bCs/>
          <w:lang w:val="nl-NL"/>
        </w:rPr>
        <w:t xml:space="preserve">update – </w:t>
      </w:r>
      <w:r>
        <w:rPr>
          <w:lang w:val="nl-NL"/>
        </w:rPr>
        <w:t xml:space="preserve"/>
      </w:r>
      <w:r>
        <w:rPr>
          <w:lang w:val="nl-NL"/>
        </w:rPr>
        <w:t xml:space="preserve">databaseherstel op een aangesloten werkstation, integriteitscontrole, overdracht naar de server – </w:t>
      </w:r>
      <w:r>
        <w:rPr>
          <w:lang w:val="nl-NL"/>
        </w:rPr>
        <w:t xml:space="preserve"/>
      </w:r>
      <w:r>
        <w:rPr>
          <w:rStyle w:val="VerbatimChar"/>
          <w:lang w:val="nl-NL"/>
        </w:rPr>
        <w:t xml:space="preserve">[procedure te definiëren met de </w:t>
      </w:r>
      <w:r>
        <w:rPr>
          <w:lang w:val="nl-NL"/>
        </w:rPr>
        <w:t xml:space="preserve"/>
      </w:r>
      <w:r>
        <w:rPr>
          <w:lang w:val="nl-NL"/>
        </w:rPr>
        <w:t xml:space="preserve">IT-afdeling] (zie besturingsbestand, blad EXPL-13).</w:t>
      </w:r>
    </w:p>
    <w:p>
      <w:pPr>
        <w:pStyle w:val="Compact"/>
        <w:numPr>
          <w:ilvl w:val="0"/>
          <w:numId w:val="1026"/>
        </w:numPr>
      </w:pPr>
      <w:r>
        <w:rPr>
          <w:b/>
          <w:bCs/>
          <w:lang w:val="nl-NL"/>
        </w:rPr>
        <w:t xml:space="preserve">LLM-modellen (Qwen 3.6 / Mistral open-weights bediend door vLLM) en transcriptiemodellen: </w:t>
      </w:r>
      <w:r>
        <w:rPr>
          <w:lang w:val="nl-NL"/>
        </w:rPr>
        <w:t xml:space="preserve"/>
      </w:r>
      <w:r>
        <w:rPr>
          <w:lang w:val="nl-NL"/>
        </w:rPr>
        <w:t xml:space="preserve">één keer geladen tijdens de implementatie; updates door gecontroleerde cyclus.</w:t>
      </w:r>
    </w:p>
    <w:p>
      <w:r>
        <w:pict>
          <v:rect style="width:0;height:1.5pt" o:hralign="center" o:hrstd="t" o:hr="t"/>
        </w:pict>
      </w:r>
    </w:p>
    <w:bookmarkEnd w:id="94"/>
    <w:bookmarkEnd w:id="95"/>
    <w:bookmarkStart w:id="101" w:name="X133c33c11e206e16c3d6fbc74b773656070b317"/>
    <w:p>
      <w:pPr>
        <w:pStyle w:val="Heading2"/>
        <w:keepNext/>
        <w:keepLines/>
      </w:pPr>
      <w:r>
        <w:rPr>
          <w:color w:val="000000"/>
          <w:lang w:val="nl-NL"/>
        </w:rPr>
        <w:t xml:space="preserve">12. Stroommatrices naar TCP/UDP-poorten</w:t>
      </w:r>
    </w:p>
    <w:p>
      <w:pPr>
        <w:pStyle w:val="BlockText"/>
      </w:pPr>
      <w:r>
        <w:rPr>
          <w:b/>
          <w:bCs/>
          <w:lang w:val="nl-NL"/>
        </w:rPr>
        <w:t xml:space="preserve">Matrix die moet worden overgebracht naar de sjabloon van de Klant, </w:t>
      </w:r>
      <w:r>
        <w:rPr>
          <w:lang w:val="nl-NL"/>
        </w:rPr>
        <w:t xml:space="preserve">indien </w:t>
      </w:r>
      <w:r>
        <w:rPr>
          <w:lang w:val="nl-NL"/>
        </w:rPr>
        <w:t xml:space="preserve">beschikbaar. Het beschrijft alle oplossingsstromen. </w:t>
      </w:r>
      <w:r>
        <w:rPr>
          <w:lang w:val="nl-NL"/>
        </w:rPr>
        <w:t xml:space="preserve"/>
      </w:r>
      <w:r>
        <w:rPr>
          <w:b/>
          <w:bCs/>
          <w:lang w:val="nl-NL"/>
        </w:rPr>
        <w:t xml:space="preserve">In een geïsoleerde </w:t>
      </w:r>
      <w:r>
        <w:rPr>
          <w:lang w:val="nl-NL"/>
        </w:rPr>
        <w:t xml:space="preserve">variant is er bij nominaal bedrijf geen uitgaande internetstroom nodig.</w:t>
      </w:r>
    </w:p>
    <w:bookmarkStart w:id="96" w:name="X807c2da8f4aa150b03c40b830cee190f5d64bf2"/>
    <w:p>
      <w:pPr>
        <w:sectPr>
          <w:type w:val="nextPage"/>
          <w:footnotePr>
            <w:numRestart w:val="eachSect"/>
          </w:footnotePr>
        </w:sectPr>
      </w:pPr>
    </w:p>
    <w:p>
      <w:pPr>
        <w:pStyle w:val="Heading3"/>
        <w:keepNext/>
        <w:keepLines/>
      </w:pPr>
      <w:r>
        <w:rPr>
          <w:color w:val="000000"/>
          <w:lang w:val="nl-NL"/>
        </w:rPr>
        <w:t xml:space="preserve">12.1 Interne applicatiestromen (binnen een site)</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Bron</w:t>
            </w:r>
          </w:p>
        </w:tc>
        <w:tc>
          <w:tcPr>
            <w:tcW w:type="dxa" w:w="1620"/>
            <w:tcMar>
              <w:left w:type="dxa" w:w="80"/>
              <w:right w:type="dxa" w:w="80"/>
            </w:tcMar>
          </w:tcPr>
          <w:p>
            <w:pPr>
              <w:pStyle w:val="Compact"/>
            </w:pPr>
            <w:r>
              <w:rPr>
                <w:sz w:val="19"/>
                <w:szCs w:val="19"/>
                <w:lang w:val="nl-NL"/>
              </w:rPr>
              <w:t xml:space="preserve">Bestemming</w:t>
            </w:r>
          </w:p>
        </w:tc>
        <w:tc>
          <w:tcPr>
            <w:tcW w:type="dxa" w:w="1620"/>
            <w:tcMar>
              <w:left w:type="dxa" w:w="80"/>
              <w:right w:type="dxa" w:w="80"/>
            </w:tcMar>
          </w:tcPr>
          <w:p>
            <w:pPr>
              <w:pStyle w:val="Compact"/>
            </w:pPr>
            <w:r>
              <w:rPr>
                <w:sz w:val="19"/>
                <w:szCs w:val="19"/>
                <w:lang w:val="nl-NL"/>
              </w:rPr>
              <w:t xml:space="preserve">Protocol</w:t>
            </w:r>
          </w:p>
        </w:tc>
        <w:tc>
          <w:tcPr>
            <w:tcW w:type="dxa" w:w="1620"/>
            <w:tcMar>
              <w:left w:type="dxa" w:w="80"/>
              <w:right w:type="dxa" w:w="80"/>
            </w:tcMar>
          </w:tcPr>
          <w:p>
            <w:pPr>
              <w:pStyle w:val="Compact"/>
            </w:pPr>
            <w:r>
              <w:rPr>
                <w:sz w:val="19"/>
                <w:szCs w:val="19"/>
                <w:lang w:val="nl-NL"/>
              </w:rPr>
              <w:t xml:space="preserve">Poort</w:t>
            </w:r>
          </w:p>
        </w:tc>
        <w:tc>
          <w:tcPr>
            <w:tcW w:type="dxa" w:w="1620"/>
            <w:tcMar>
              <w:left w:type="dxa" w:w="80"/>
              <w:right w:type="dxa" w:w="80"/>
            </w:tcMar>
          </w:tcPr>
          <w:p>
            <w:pPr>
              <w:pStyle w:val="Compact"/>
            </w:pPr>
            <w:r>
              <w:rPr>
                <w:sz w:val="19"/>
                <w:szCs w:val="19"/>
                <w:lang w:val="nl-NL"/>
              </w:rPr>
              <w:t xml:space="preserve">Zin</w:t>
            </w:r>
          </w:p>
        </w:tc>
        <w:tc>
          <w:tcPr>
            <w:tcW w:type="dxa" w:w="1620"/>
            <w:tcMar>
              <w:left w:type="dxa" w:w="80"/>
              <w:right w:type="dxa" w:w="80"/>
            </w:tcMar>
          </w:tcPr>
          <w:p>
            <w:pPr>
              <w:pStyle w:val="Compact"/>
            </w:pPr>
            <w:r>
              <w:rPr>
                <w:sz w:val="19"/>
                <w:szCs w:val="19"/>
                <w:lang w:val="nl-NL"/>
              </w:rPr>
              <w:t xml:space="preserve">Encryptie</w:t>
            </w:r>
          </w:p>
        </w:tc>
        <w:tc>
          <w:tcPr>
            <w:tcW w:type="dxa" w:w="1620"/>
            <w:tcMar>
              <w:left w:type="dxa" w:w="80"/>
              <w:right w:type="dxa" w:w="80"/>
            </w:tcMar>
          </w:tcPr>
          <w:p>
            <w:pPr>
              <w:pStyle w:val="Compact"/>
            </w:pPr>
            <w:r>
              <w:rPr>
                <w:sz w:val="19"/>
                <w:szCs w:val="19"/>
                <w:lang w:val="nl-NL"/>
              </w:rPr>
              <w:t xml:space="preserve">Reden</w:t>
            </w:r>
          </w:p>
        </w:tc>
      </w:tr>
      <w:tr>
        <w:trPr>
          <w:cantSplit/>
        </w:trPr>
        <w:tc>
          <w:tcPr>
            <w:tcW w:type="dxa" w:w="1620"/>
            <w:tcMar>
              <w:left w:type="dxa" w:w="80"/>
              <w:right w:type="dxa" w:w="80"/>
            </w:tcMar>
          </w:tcPr>
          <w:p>
            <w:pPr>
              <w:pStyle w:val="Compact"/>
            </w:pPr>
            <w:r>
              <w:rPr>
                <w:sz w:val="19"/>
                <w:szCs w:val="19"/>
                <w:lang w:val="nl-NL"/>
              </w:rPr>
              <w:t xml:space="preserve">F01</w:t>
            </w:r>
          </w:p>
        </w:tc>
        <w:tc>
          <w:tcPr>
            <w:tcW w:type="dxa" w:w="1620"/>
            <w:tcMar>
              <w:left w:type="dxa" w:w="80"/>
              <w:right w:type="dxa" w:w="80"/>
            </w:tcMar>
          </w:tcPr>
          <w:p>
            <w:pPr>
              <w:pStyle w:val="Compact"/>
            </w:pPr>
            <w:r>
              <w:rPr>
                <w:sz w:val="19"/>
                <w:szCs w:val="19"/>
                <w:lang w:val="nl-NL"/>
              </w:rPr>
              <w:t xml:space="preserve">Gebruikersstations</w:t>
            </w:r>
          </w:p>
        </w:tc>
        <w:tc>
          <w:tcPr>
            <w:tcW w:type="dxa" w:w="1620"/>
            <w:tcMar>
              <w:left w:type="dxa" w:w="80"/>
              <w:right w:type="dxa" w:w="80"/>
            </w:tcMar>
          </w:tcPr>
          <w:p>
            <w:pPr>
              <w:pStyle w:val="Compact"/>
            </w:pPr>
            <w:r>
              <w:rPr>
                <w:sz w:val="19"/>
                <w:szCs w:val="19"/>
                <w:lang w:val="nl-NL"/>
              </w:rPr>
              <w:t xml:space="preserve">Applicatie VIP (nginx)</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443</w:t>
            </w:r>
          </w:p>
        </w:tc>
        <w:tc>
          <w:tcPr>
            <w:tcW w:type="dxa" w:w="1620"/>
            <w:tcMar>
              <w:left w:type="dxa" w:w="80"/>
              <w:right w:type="dxa" w:w="80"/>
            </w:tcMar>
          </w:tcPr>
          <w:p>
            <w:pPr>
              <w:pStyle w:val="Compact"/>
            </w:pPr>
            <w:r>
              <w:rPr>
                <w:sz w:val="19"/>
                <w:szCs w:val="19"/>
                <w:lang w:val="nl-NL"/>
              </w:rPr>
              <w:t xml:space="preserve">Inkomend</w:t>
            </w:r>
          </w:p>
        </w:tc>
        <w:tc>
          <w:tcPr>
            <w:tcW w:type="dxa" w:w="1620"/>
            <w:tcMar>
              <w:left w:type="dxa" w:w="80"/>
              <w:right w:type="dxa" w:w="80"/>
            </w:tcMar>
          </w:tcPr>
          <w:p>
            <w:pPr>
              <w:pStyle w:val="Compact"/>
            </w:pPr>
            <w:r>
              <w:rPr>
                <w:sz w:val="19"/>
                <w:szCs w:val="19"/>
                <w:lang w:val="nl-NL"/>
              </w:rPr>
              <w:t xml:space="preserve">TLS ≥ 1.2</w:t>
            </w:r>
          </w:p>
        </w:tc>
        <w:tc>
          <w:tcPr>
            <w:tcW w:type="dxa" w:w="1620"/>
            <w:tcMar>
              <w:left w:type="dxa" w:w="80"/>
              <w:right w:type="dxa" w:w="80"/>
            </w:tcMar>
          </w:tcPr>
          <w:p>
            <w:pPr>
              <w:pStyle w:val="Compact"/>
            </w:pPr>
            <w:r>
              <w:rPr>
                <w:sz w:val="19"/>
                <w:szCs w:val="19"/>
                <w:lang w:val="nl-NL"/>
              </w:rPr>
              <w:t xml:space="preserve">HTTPS-toegang tot de applicatie</w:t>
            </w:r>
          </w:p>
        </w:tc>
      </w:tr>
      <w:tr>
        <w:trPr>
          <w:cantSplit/>
        </w:trPr>
        <w:tc>
          <w:tcPr>
            <w:tcW w:type="dxa" w:w="1620"/>
            <w:tcMar>
              <w:left w:type="dxa" w:w="80"/>
              <w:right w:type="dxa" w:w="80"/>
            </w:tcMar>
          </w:tcPr>
          <w:p>
            <w:pPr>
              <w:pStyle w:val="Compact"/>
            </w:pPr>
            <w:r>
              <w:rPr>
                <w:sz w:val="19"/>
                <w:szCs w:val="19"/>
                <w:lang w:val="nl-NL"/>
              </w:rPr>
              <w:t xml:space="preserve">F02</w:t>
            </w:r>
          </w:p>
        </w:tc>
        <w:tc>
          <w:tcPr>
            <w:tcW w:type="dxa" w:w="1620"/>
            <w:tcMar>
              <w:left w:type="dxa" w:w="80"/>
              <w:right w:type="dxa" w:w="80"/>
            </w:tcMar>
          </w:tcPr>
          <w:p>
            <w:pPr>
              <w:pStyle w:val="Compact"/>
            </w:pPr>
            <w:r>
              <w:rPr>
                <w:sz w:val="19"/>
                <w:szCs w:val="19"/>
                <w:lang w:val="nl-NL"/>
              </w:rPr>
              <w:t xml:space="preserve">Gebruikersstations</w:t>
            </w:r>
          </w:p>
        </w:tc>
        <w:tc>
          <w:tcPr>
            <w:tcW w:type="dxa" w:w="1620"/>
            <w:tcMar>
              <w:left w:type="dxa" w:w="80"/>
              <w:right w:type="dxa" w:w="80"/>
            </w:tcMar>
          </w:tcPr>
          <w:p>
            <w:pPr>
              <w:pStyle w:val="Compact"/>
            </w:pPr>
            <w:r>
              <w:rPr>
                <w:sz w:val="19"/>
                <w:szCs w:val="19"/>
                <w:lang w:val="nl-NL"/>
              </w:rPr>
              <w:t xml:space="preserve">Applicatie VIP (nginx)</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80</w:t>
            </w:r>
          </w:p>
        </w:tc>
        <w:tc>
          <w:tcPr>
            <w:tcW w:type="dxa" w:w="1620"/>
            <w:tcMar>
              <w:left w:type="dxa" w:w="80"/>
              <w:right w:type="dxa" w:w="80"/>
            </w:tcMar>
          </w:tcPr>
          <w:p>
            <w:pPr>
              <w:pStyle w:val="Compact"/>
            </w:pPr>
            <w:r>
              <w:rPr>
                <w:sz w:val="19"/>
                <w:szCs w:val="19"/>
                <w:lang w:val="nl-NL"/>
              </w:rPr>
              <w:t xml:space="preserve">Inkomend</w:t>
            </w:r>
          </w:p>
        </w:tc>
        <w:tc>
          <w:tcPr>
            <w:tcW w:type="dxa" w:w="1620"/>
            <w:tcMar>
              <w:left w:type="dxa" w:w="80"/>
              <w:right w:type="dxa" w:w="80"/>
            </w:tcMar>
          </w:tcPr>
          <w:p>
            <w:pPr>
              <w:pStyle w:val="Compact"/>
            </w:pPr>
            <w:r>
              <w:rPr>
                <w:sz w:val="19"/>
                <w:szCs w:val="19"/>
                <w:lang w:val="nl-NL"/>
              </w:rPr>
              <w:t xml:space="preserve">Doorverwezen → 443</w:t>
            </w:r>
          </w:p>
        </w:tc>
        <w:tc>
          <w:tcPr>
            <w:tcW w:type="dxa" w:w="1620"/>
            <w:tcMar>
              <w:left w:type="dxa" w:w="80"/>
              <w:right w:type="dxa" w:w="80"/>
            </w:tcMar>
          </w:tcPr>
          <w:p>
            <w:pPr>
              <w:pStyle w:val="Compact"/>
            </w:pPr>
            <w:r>
              <w:rPr>
                <w:sz w:val="19"/>
                <w:szCs w:val="19"/>
                <w:lang w:val="nl-NL"/>
              </w:rPr>
              <w:t xml:space="preserve">HTTP naar HTTPS-omleiding</w:t>
            </w:r>
          </w:p>
        </w:tc>
      </w:tr>
      <w:tr>
        <w:trPr>
          <w:cantSplit/>
        </w:trPr>
        <w:tc>
          <w:tcPr>
            <w:tcW w:type="dxa" w:w="1620"/>
            <w:tcMar>
              <w:left w:type="dxa" w:w="80"/>
              <w:right w:type="dxa" w:w="80"/>
            </w:tcMar>
          </w:tcPr>
          <w:p>
            <w:pPr>
              <w:pStyle w:val="Compact"/>
            </w:pPr>
            <w:r>
              <w:rPr>
                <w:sz w:val="19"/>
                <w:szCs w:val="19"/>
                <w:lang w:val="nl-NL"/>
              </w:rPr>
              <w:t xml:space="preserve">F03</w:t>
            </w:r>
          </w:p>
        </w:tc>
        <w:tc>
          <w:tcPr>
            <w:tcW w:type="dxa" w:w="1620"/>
            <w:tcMar>
              <w:left w:type="dxa" w:w="80"/>
              <w:right w:type="dxa" w:w="80"/>
            </w:tcMar>
          </w:tcPr>
          <w:p>
            <w:pPr>
              <w:pStyle w:val="Compact"/>
            </w:pPr>
            <w:r>
              <w:rPr>
                <w:sz w:val="19"/>
                <w:szCs w:val="19"/>
                <w:lang w:val="nl-NL"/>
              </w:rPr>
              <w:t xml:space="preserve">nginx</w:t>
            </w:r>
          </w:p>
        </w:tc>
        <w:tc>
          <w:tcPr>
            <w:tcW w:type="dxa" w:w="1620"/>
            <w:tcMar>
              <w:left w:type="dxa" w:w="80"/>
              <w:right w:type="dxa" w:w="80"/>
            </w:tcMar>
          </w:tcPr>
          <w:p>
            <w:pPr>
              <w:pStyle w:val="Compact"/>
            </w:pPr>
            <w:r>
              <w:rPr>
                <w:sz w:val="19"/>
                <w:szCs w:val="19"/>
                <w:lang w:val="nl-NL"/>
              </w:rPr>
              <w:t xml:space="preserve">app (PHP-FPM)</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9000</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Containernetwerk</w:t>
            </w:r>
          </w:p>
        </w:tc>
        <w:tc>
          <w:tcPr>
            <w:tcW w:type="dxa" w:w="1620"/>
            <w:tcMar>
              <w:left w:type="dxa" w:w="80"/>
              <w:right w:type="dxa" w:w="80"/>
            </w:tcMar>
          </w:tcPr>
          <w:p>
            <w:pPr>
              <w:pStyle w:val="Compact"/>
            </w:pPr>
            <w:r>
              <w:rPr>
                <w:sz w:val="19"/>
                <w:szCs w:val="19"/>
                <w:lang w:val="nl-NL"/>
              </w:rPr>
              <w:t xml:space="preserve">FastCGI — API/Laravel-verwerking</w:t>
            </w:r>
          </w:p>
        </w:tc>
      </w:tr>
      <w:tr>
        <w:trPr>
          <w:cantSplit/>
        </w:trPr>
        <w:tc>
          <w:tcPr>
            <w:tcW w:type="dxa" w:w="1620"/>
            <w:tcMar>
              <w:left w:type="dxa" w:w="80"/>
              <w:right w:type="dxa" w:w="80"/>
            </w:tcMar>
          </w:tcPr>
          <w:p>
            <w:pPr>
              <w:pStyle w:val="Compact"/>
            </w:pPr>
            <w:r>
              <w:rPr>
                <w:sz w:val="19"/>
                <w:szCs w:val="19"/>
                <w:lang w:val="nl-NL"/>
              </w:rPr>
              <w:t xml:space="preserve">F04</w:t>
            </w:r>
          </w:p>
        </w:tc>
        <w:tc>
          <w:tcPr>
            <w:tcW w:type="dxa" w:w="1620"/>
            <w:tcMar>
              <w:left w:type="dxa" w:w="80"/>
              <w:right w:type="dxa" w:w="80"/>
            </w:tcMar>
          </w:tcPr>
          <w:p>
            <w:pPr>
              <w:pStyle w:val="Compact"/>
            </w:pPr>
            <w:r>
              <w:rPr>
                <w:sz w:val="19"/>
                <w:szCs w:val="19"/>
                <w:lang w:val="nl-NL"/>
              </w:rPr>
              <w:t xml:space="preserve">nginx</w:t>
            </w:r>
          </w:p>
        </w:tc>
        <w:tc>
          <w:tcPr>
            <w:tcW w:type="dxa" w:w="1620"/>
            <w:tcMar>
              <w:left w:type="dxa" w:w="80"/>
              <w:right w:type="dxa" w:w="80"/>
            </w:tcMar>
          </w:tcPr>
          <w:p>
            <w:pPr>
              <w:pStyle w:val="Compact"/>
            </w:pPr>
            <w:r>
              <w:rPr>
                <w:sz w:val="19"/>
                <w:szCs w:val="19"/>
                <w:lang w:val="nl-NL"/>
              </w:rPr>
              <w:t xml:space="preserve">frontend</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5173</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Containernetwerk</w:t>
            </w:r>
          </w:p>
        </w:tc>
        <w:tc>
          <w:tcPr>
            <w:tcW w:type="dxa" w:w="1620"/>
            <w:tcMar>
              <w:left w:type="dxa" w:w="80"/>
              <w:right w:type="dxa" w:w="80"/>
            </w:tcMar>
          </w:tcPr>
          <w:p>
            <w:pPr>
              <w:pStyle w:val="Compact"/>
            </w:pPr>
            <w:r>
              <w:rPr>
                <w:sz w:val="19"/>
                <w:szCs w:val="19"/>
                <w:lang w:val="nl-NL"/>
              </w:rPr>
              <w:t xml:space="preserve">React-interfaceservice (SPA)</w:t>
            </w:r>
          </w:p>
        </w:tc>
      </w:tr>
      <w:tr>
        <w:trPr>
          <w:cantSplit/>
        </w:trPr>
        <w:tc>
          <w:tcPr>
            <w:tcW w:type="dxa" w:w="1620"/>
            <w:tcMar>
              <w:left w:type="dxa" w:w="80"/>
              <w:right w:type="dxa" w:w="80"/>
            </w:tcMar>
          </w:tcPr>
          <w:p>
            <w:pPr>
              <w:pStyle w:val="Compact"/>
            </w:pPr>
            <w:r>
              <w:rPr>
                <w:sz w:val="19"/>
                <w:szCs w:val="19"/>
                <w:lang w:val="nl-NL"/>
              </w:rPr>
              <w:t xml:space="preserve">F05</w:t>
            </w:r>
          </w:p>
        </w:tc>
        <w:tc>
          <w:tcPr>
            <w:tcW w:type="dxa" w:w="1620"/>
            <w:tcMar>
              <w:left w:type="dxa" w:w="80"/>
              <w:right w:type="dxa" w:w="80"/>
            </w:tcMar>
          </w:tcPr>
          <w:p>
            <w:pPr>
              <w:pStyle w:val="Compact"/>
            </w:pPr>
            <w:r>
              <w:rPr>
                <w:sz w:val="19"/>
                <w:szCs w:val="19"/>
                <w:lang w:val="nl-NL"/>
              </w:rPr>
              <w:t xml:space="preserve">nginx</w:t>
            </w:r>
          </w:p>
        </w:tc>
        <w:tc>
          <w:tcPr>
            <w:tcW w:type="dxa" w:w="1620"/>
            <w:tcMar>
              <w:left w:type="dxa" w:w="80"/>
              <w:right w:type="dxa" w:w="80"/>
            </w:tcMar>
          </w:tcPr>
          <w:p>
            <w:pPr>
              <w:pStyle w:val="Compact"/>
            </w:pPr>
            <w:r>
              <w:rPr>
                <w:sz w:val="19"/>
                <w:szCs w:val="19"/>
                <w:lang w:val="nl-NL"/>
              </w:rPr>
              <w:t xml:space="preserve">reverb</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8080</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Containernetwerk</w:t>
            </w:r>
          </w:p>
        </w:tc>
        <w:tc>
          <w:tcPr>
            <w:tcW w:type="dxa" w:w="1620"/>
            <w:tcMar>
              <w:left w:type="dxa" w:w="80"/>
              <w:right w:type="dxa" w:w="80"/>
            </w:tcMar>
          </w:tcPr>
          <w:p>
            <w:pPr>
              <w:pStyle w:val="Compact"/>
            </w:pPr>
            <w:r>
              <w:rPr>
                <w:sz w:val="19"/>
                <w:szCs w:val="19"/>
                <w:lang w:val="nl-NL"/>
              </w:rPr>
              <w:t xml:space="preserve">Realtime WebSocket (</w:t>
            </w:r>
            <w:r>
              <w:rPr>
                <w:rStyle w:val="VerbatimChar"/>
                <w:sz w:val="19"/>
                <w:szCs w:val="19"/>
                <w:lang w:val="nl-NL"/>
              </w:rPr>
              <w:t xml:space="preserve">/reverb/</w:t>
            </w:r>
            <w:r>
              <w:rPr>
                <w:sz w:val="19"/>
                <w:szCs w:val="19"/>
                <w:lang w:val="nl-NL"/>
              </w:rPr>
              <w:t xml:space="preserve">)</w:t>
            </w:r>
          </w:p>
        </w:tc>
      </w:tr>
      <w:tr>
        <w:trPr>
          <w:cantSplit/>
        </w:trPr>
        <w:tc>
          <w:tcPr>
            <w:tcW w:type="dxa" w:w="1620"/>
            <w:tcMar>
              <w:left w:type="dxa" w:w="80"/>
              <w:right w:type="dxa" w:w="80"/>
            </w:tcMar>
          </w:tcPr>
          <w:p>
            <w:pPr>
              <w:pStyle w:val="Compact"/>
            </w:pPr>
            <w:r>
              <w:rPr>
                <w:sz w:val="19"/>
                <w:szCs w:val="19"/>
                <w:lang w:val="nl-NL"/>
              </w:rPr>
              <w:t xml:space="preserve">F06</w:t>
            </w:r>
          </w:p>
        </w:tc>
        <w:tc>
          <w:tcPr>
            <w:tcW w:type="dxa" w:w="1620"/>
            <w:tcMar>
              <w:left w:type="dxa" w:w="80"/>
              <w:right w:type="dxa" w:w="80"/>
            </w:tcMar>
          </w:tcPr>
          <w:p>
            <w:pPr>
              <w:pStyle w:val="Compact"/>
            </w:pPr>
            <w:r>
              <w:rPr>
                <w:sz w:val="19"/>
                <w:szCs w:val="19"/>
                <w:lang w:val="nl-NL"/>
              </w:rPr>
              <w:t xml:space="preserve">app / queue / scheduler</w:t>
            </w:r>
          </w:p>
        </w:tc>
        <w:tc>
          <w:tcPr>
            <w:tcW w:type="dxa" w:w="1620"/>
            <w:tcMar>
              <w:left w:type="dxa" w:w="80"/>
              <w:right w:type="dxa" w:w="80"/>
            </w:tcMar>
          </w:tcPr>
          <w:p>
            <w:pPr>
              <w:pStyle w:val="Compact"/>
            </w:pPr>
            <w:r>
              <w:rPr>
                <w:sz w:val="19"/>
                <w:szCs w:val="19"/>
                <w:lang w:val="nl-NL"/>
              </w:rPr>
              <w:t xml:space="preserve">postgres</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5432</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Containernetwerk (127.0.0.1)</w:t>
            </w:r>
          </w:p>
        </w:tc>
        <w:tc>
          <w:tcPr>
            <w:tcW w:type="dxa" w:w="1620"/>
            <w:tcMar>
              <w:left w:type="dxa" w:w="80"/>
              <w:right w:type="dxa" w:w="80"/>
            </w:tcMar>
          </w:tcPr>
          <w:p>
            <w:pPr>
              <w:pStyle w:val="Compact"/>
            </w:pPr>
            <w:r>
              <w:rPr>
                <w:sz w:val="19"/>
                <w:szCs w:val="19"/>
                <w:lang w:val="nl-NL"/>
              </w:rPr>
              <w:t xml:space="preserve">Databasetoegang</w:t>
            </w:r>
          </w:p>
        </w:tc>
      </w:tr>
      <w:tr>
        <w:trPr>
          <w:cantSplit/>
        </w:trPr>
        <w:tc>
          <w:tcPr>
            <w:tcW w:type="dxa" w:w="1620"/>
            <w:tcMar>
              <w:left w:type="dxa" w:w="80"/>
              <w:right w:type="dxa" w:w="80"/>
            </w:tcMar>
          </w:tcPr>
          <w:p>
            <w:pPr>
              <w:pStyle w:val="Compact"/>
            </w:pPr>
            <w:r>
              <w:rPr>
                <w:sz w:val="19"/>
                <w:szCs w:val="19"/>
                <w:lang w:val="nl-NL"/>
              </w:rPr>
              <w:t xml:space="preserve">F07</w:t>
            </w:r>
          </w:p>
        </w:tc>
        <w:tc>
          <w:tcPr>
            <w:tcW w:type="dxa" w:w="1620"/>
            <w:tcMar>
              <w:left w:type="dxa" w:w="80"/>
              <w:right w:type="dxa" w:w="80"/>
            </w:tcMar>
          </w:tcPr>
          <w:p>
            <w:pPr>
              <w:pStyle w:val="Compact"/>
            </w:pPr>
            <w:r>
              <w:rPr>
                <w:sz w:val="19"/>
                <w:szCs w:val="19"/>
                <w:lang w:val="nl-NL"/>
              </w:rPr>
              <w:t xml:space="preserve">app / queue / scheduler</w:t>
            </w:r>
          </w:p>
        </w:tc>
        <w:tc>
          <w:tcPr>
            <w:tcW w:type="dxa" w:w="1620"/>
            <w:tcMar>
              <w:left w:type="dxa" w:w="80"/>
              <w:right w:type="dxa" w:w="80"/>
            </w:tcMar>
          </w:tcPr>
          <w:p>
            <w:pPr>
              <w:pStyle w:val="Compact"/>
            </w:pPr>
            <w:r>
              <w:rPr>
                <w:sz w:val="19"/>
                <w:szCs w:val="19"/>
                <w:lang w:val="nl-NL"/>
              </w:rPr>
              <w:t xml:space="preserve">redis</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6379</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Containernetwerk (127.0.0.1)</w:t>
            </w:r>
          </w:p>
        </w:tc>
        <w:tc>
          <w:tcPr>
            <w:tcW w:type="dxa" w:w="1620"/>
            <w:tcMar>
              <w:left w:type="dxa" w:w="80"/>
              <w:right w:type="dxa" w:w="80"/>
            </w:tcMar>
          </w:tcPr>
          <w:p>
            <w:pPr>
              <w:pStyle w:val="Compact"/>
            </w:pPr>
            <w:r>
              <w:rPr>
                <w:sz w:val="19"/>
                <w:szCs w:val="19"/>
                <w:lang w:val="nl-NL"/>
              </w:rPr>
              <w:t xml:space="preserve">Cache, sessies, wachtrijen</w:t>
            </w:r>
          </w:p>
        </w:tc>
      </w:tr>
      <w:tr>
        <w:trPr>
          <w:cantSplit/>
        </w:trPr>
        <w:tc>
          <w:tcPr>
            <w:tcW w:type="dxa" w:w="1620"/>
            <w:tcMar>
              <w:left w:type="dxa" w:w="80"/>
              <w:right w:type="dxa" w:w="80"/>
            </w:tcMar>
          </w:tcPr>
          <w:p>
            <w:pPr>
              <w:pStyle w:val="Compact"/>
            </w:pPr>
            <w:r>
              <w:rPr>
                <w:sz w:val="19"/>
                <w:szCs w:val="19"/>
                <w:lang w:val="nl-NL"/>
              </w:rPr>
              <w:t xml:space="preserve">F08</w:t>
            </w:r>
          </w:p>
        </w:tc>
        <w:tc>
          <w:tcPr>
            <w:tcW w:type="dxa" w:w="1620"/>
            <w:tcMar>
              <w:left w:type="dxa" w:w="80"/>
              <w:right w:type="dxa" w:w="80"/>
            </w:tcMar>
          </w:tcPr>
          <w:p>
            <w:pPr>
              <w:pStyle w:val="Compact"/>
            </w:pPr>
            <w:r>
              <w:rPr>
                <w:sz w:val="19"/>
                <w:szCs w:val="19"/>
                <w:lang w:val="nl-NL"/>
              </w:rPr>
              <w:t xml:space="preserve">app</w:t>
            </w:r>
          </w:p>
        </w:tc>
        <w:tc>
          <w:tcPr>
            <w:tcW w:type="dxa" w:w="1620"/>
            <w:tcMar>
              <w:left w:type="dxa" w:w="80"/>
              <w:right w:type="dxa" w:w="80"/>
            </w:tcMar>
          </w:tcPr>
          <w:p>
            <w:pPr>
              <w:pStyle w:val="Compact"/>
            </w:pPr>
            <w:r>
              <w:rPr>
                <w:sz w:val="19"/>
                <w:szCs w:val="19"/>
                <w:lang w:val="nl-NL"/>
              </w:rPr>
              <w:t xml:space="preserve">clamav</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3310</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Containernetwerk</w:t>
            </w:r>
          </w:p>
        </w:tc>
        <w:tc>
          <w:tcPr>
            <w:tcW w:type="dxa" w:w="1620"/>
            <w:tcMar>
              <w:left w:type="dxa" w:w="80"/>
              <w:right w:type="dxa" w:w="80"/>
            </w:tcMar>
          </w:tcPr>
          <w:p>
            <w:pPr>
              <w:pStyle w:val="Compact"/>
            </w:pPr>
            <w:r>
              <w:rPr>
                <w:sz w:val="19"/>
                <w:szCs w:val="19"/>
                <w:lang w:val="nl-NL"/>
              </w:rPr>
              <w:t xml:space="preserve">Antivirusanalyse van uploads</w:t>
            </w:r>
          </w:p>
        </w:tc>
      </w:tr>
    </w:tbl>
    <w:bookmarkEnd w:id="96"/>
    <w:bookmarkStart w:id="97" w:name="Xf39a4f114f4d2eff44ecb1a6d97d797e19503dc"/>
    <w:p>
      <w:pPr>
        <w:pStyle w:val="Heading3"/>
        <w:keepNext/>
        <w:keepLines/>
      </w:pPr>
      <w:r>
        <w:rPr>
          <w:color w:val="000000"/>
          <w:lang w:val="nl-NL"/>
        </w:rPr>
        <w:t xml:space="preserve">12.2 Transcriptiestroom en AI (binnen een site – geïsoleerde variant)</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Bron</w:t>
            </w:r>
          </w:p>
        </w:tc>
        <w:tc>
          <w:tcPr>
            <w:tcW w:type="dxa" w:w="1620"/>
            <w:tcMar>
              <w:left w:type="dxa" w:w="80"/>
              <w:right w:type="dxa" w:w="80"/>
            </w:tcMar>
          </w:tcPr>
          <w:p>
            <w:pPr>
              <w:pStyle w:val="Compact"/>
            </w:pPr>
            <w:r>
              <w:rPr>
                <w:sz w:val="19"/>
                <w:szCs w:val="19"/>
                <w:lang w:val="nl-NL"/>
              </w:rPr>
              <w:t xml:space="preserve">Bestemming</w:t>
            </w:r>
          </w:p>
        </w:tc>
        <w:tc>
          <w:tcPr>
            <w:tcW w:type="dxa" w:w="1620"/>
            <w:tcMar>
              <w:left w:type="dxa" w:w="80"/>
              <w:right w:type="dxa" w:w="80"/>
            </w:tcMar>
          </w:tcPr>
          <w:p>
            <w:pPr>
              <w:pStyle w:val="Compact"/>
            </w:pPr>
            <w:r>
              <w:rPr>
                <w:sz w:val="19"/>
                <w:szCs w:val="19"/>
                <w:lang w:val="nl-NL"/>
              </w:rPr>
              <w:t xml:space="preserve">Protocol</w:t>
            </w:r>
          </w:p>
        </w:tc>
        <w:tc>
          <w:tcPr>
            <w:tcW w:type="dxa" w:w="1620"/>
            <w:tcMar>
              <w:left w:type="dxa" w:w="80"/>
              <w:right w:type="dxa" w:w="80"/>
            </w:tcMar>
          </w:tcPr>
          <w:p>
            <w:pPr>
              <w:pStyle w:val="Compact"/>
            </w:pPr>
            <w:r>
              <w:rPr>
                <w:sz w:val="19"/>
                <w:szCs w:val="19"/>
                <w:lang w:val="nl-NL"/>
              </w:rPr>
              <w:t xml:space="preserve">Poort</w:t>
            </w:r>
          </w:p>
        </w:tc>
        <w:tc>
          <w:tcPr>
            <w:tcW w:type="dxa" w:w="1620"/>
            <w:tcMar>
              <w:left w:type="dxa" w:w="80"/>
              <w:right w:type="dxa" w:w="80"/>
            </w:tcMar>
          </w:tcPr>
          <w:p>
            <w:pPr>
              <w:pStyle w:val="Compact"/>
            </w:pPr>
            <w:r>
              <w:rPr>
                <w:sz w:val="19"/>
                <w:szCs w:val="19"/>
                <w:lang w:val="nl-NL"/>
              </w:rPr>
              <w:t xml:space="preserve">Zin</w:t>
            </w:r>
          </w:p>
        </w:tc>
        <w:tc>
          <w:tcPr>
            <w:tcW w:type="dxa" w:w="1620"/>
            <w:tcMar>
              <w:left w:type="dxa" w:w="80"/>
              <w:right w:type="dxa" w:w="80"/>
            </w:tcMar>
          </w:tcPr>
          <w:p>
            <w:pPr>
              <w:pStyle w:val="Compact"/>
            </w:pPr>
            <w:r>
              <w:rPr>
                <w:sz w:val="19"/>
                <w:szCs w:val="19"/>
                <w:lang w:val="nl-NL"/>
              </w:rPr>
              <w:t xml:space="preserve">Encryptie</w:t>
            </w:r>
          </w:p>
        </w:tc>
        <w:tc>
          <w:tcPr>
            <w:tcW w:type="dxa" w:w="1620"/>
            <w:tcMar>
              <w:left w:type="dxa" w:w="80"/>
              <w:right w:type="dxa" w:w="80"/>
            </w:tcMar>
          </w:tcPr>
          <w:p>
            <w:pPr>
              <w:pStyle w:val="Compact"/>
            </w:pPr>
            <w:r>
              <w:rPr>
                <w:sz w:val="19"/>
                <w:szCs w:val="19"/>
                <w:lang w:val="nl-NL"/>
              </w:rPr>
              <w:t xml:space="preserve">Reden</w:t>
            </w:r>
          </w:p>
        </w:tc>
      </w:tr>
      <w:tr>
        <w:trPr>
          <w:cantSplit/>
        </w:trPr>
        <w:tc>
          <w:tcPr>
            <w:tcW w:type="dxa" w:w="1620"/>
            <w:tcMar>
              <w:left w:type="dxa" w:w="80"/>
              <w:right w:type="dxa" w:w="80"/>
            </w:tcMar>
          </w:tcPr>
          <w:p>
            <w:pPr>
              <w:pStyle w:val="Compact"/>
            </w:pPr>
            <w:r>
              <w:rPr>
                <w:sz w:val="19"/>
                <w:szCs w:val="19"/>
                <w:lang w:val="nl-NL"/>
              </w:rPr>
              <w:t xml:space="preserve">F09</w:t>
            </w:r>
          </w:p>
        </w:tc>
        <w:tc>
          <w:tcPr>
            <w:tcW w:type="dxa" w:w="1620"/>
            <w:tcMar>
              <w:left w:type="dxa" w:w="80"/>
              <w:right w:type="dxa" w:w="80"/>
            </w:tcMar>
          </w:tcPr>
          <w:p>
            <w:pPr>
              <w:pStyle w:val="Compact"/>
            </w:pPr>
            <w:r>
              <w:rPr>
                <w:sz w:val="19"/>
                <w:szCs w:val="19"/>
                <w:lang w:val="nl-NL"/>
              </w:rPr>
              <w:t xml:space="preserve">GPU-server (transcriptiewerker)</w:t>
            </w:r>
          </w:p>
        </w:tc>
        <w:tc>
          <w:tcPr>
            <w:tcW w:type="dxa" w:w="1620"/>
            <w:tcMar>
              <w:left w:type="dxa" w:w="80"/>
              <w:right w:type="dxa" w:w="80"/>
            </w:tcMar>
          </w:tcPr>
          <w:p>
            <w:pPr>
              <w:pStyle w:val="Compact"/>
            </w:pPr>
            <w:r>
              <w:rPr>
                <w:sz w:val="19"/>
                <w:szCs w:val="19"/>
                <w:lang w:val="nl-NL"/>
              </w:rPr>
              <w:t xml:space="preserve">App-API (VIP/nginx)</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443</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TLS + token</w:t>
            </w:r>
          </w:p>
        </w:tc>
        <w:tc>
          <w:tcPr>
            <w:tcW w:type="dxa" w:w="1620"/>
            <w:tcMar>
              <w:left w:type="dxa" w:w="80"/>
              <w:right w:type="dxa" w:w="80"/>
            </w:tcMar>
          </w:tcPr>
          <w:p>
            <w:pPr>
              <w:pStyle w:val="Compact"/>
            </w:pPr>
            <w:r>
              <w:rPr>
                <w:sz w:val="19"/>
                <w:szCs w:val="19"/>
                <w:lang w:val="nl-NL"/>
              </w:rPr>
              <w:t xml:space="preserve">Poll</w:t>
            </w:r>
            <w:r>
              <w:rPr>
                <w:sz w:val="19"/>
                <w:szCs w:val="19"/>
                <w:lang w:val="nl-NL"/>
              </w:rPr>
              <w:t xml:space="preserve"> </w:t>
            </w:r>
            <w:r>
              <w:rPr>
                <w:rStyle w:val="VerbatimChar"/>
                <w:sz w:val="19"/>
                <w:szCs w:val="19"/>
                <w:lang w:val="nl-NL"/>
              </w:rPr>
              <w:t xml:space="preserve">GET /api/files/pending</w:t>
            </w:r>
            <w:r>
              <w:rPr>
                <w:sz w:val="19"/>
                <w:szCs w:val="19"/>
                <w:lang w:val="nl-NL"/>
              </w:rPr>
              <w:t xml:space="preserve">,</w:t>
            </w:r>
            <w:r>
              <w:rPr>
                <w:sz w:val="19"/>
                <w:szCs w:val="19"/>
                <w:lang w:val="nl-NL"/>
              </w:rPr>
              <w:t xml:space="preserve"> </w:t>
            </w:r>
            <w:r>
              <w:rPr>
                <w:rStyle w:val="VerbatimChar"/>
                <w:sz w:val="19"/>
                <w:szCs w:val="19"/>
                <w:lang w:val="nl-NL"/>
              </w:rPr>
              <w:t xml:space="preserve">POST …/progress</w:t>
            </w:r>
            <w:r>
              <w:rPr>
                <w:sz w:val="19"/>
                <w:szCs w:val="19"/>
                <w:lang w:val="nl-NL"/>
              </w:rPr>
              <w:t xml:space="preserve">,</w:t>
            </w:r>
            <w:r>
              <w:rPr>
                <w:sz w:val="19"/>
                <w:szCs w:val="19"/>
                <w:lang w:val="nl-NL"/>
              </w:rPr>
              <w:t xml:space="preserve"> </w:t>
            </w:r>
            <w:r>
              <w:rPr>
                <w:rStyle w:val="VerbatimChar"/>
                <w:sz w:val="19"/>
                <w:szCs w:val="19"/>
                <w:lang w:val="nl-NL"/>
              </w:rPr>
              <w:t xml:space="preserve">POST …/complete</w:t>
            </w:r>
          </w:p>
        </w:tc>
      </w:tr>
      <w:tr>
        <w:trPr>
          <w:cantSplit/>
        </w:trPr>
        <w:tc>
          <w:tcPr>
            <w:tcW w:type="dxa" w:w="1620"/>
            <w:tcMar>
              <w:left w:type="dxa" w:w="80"/>
              <w:right w:type="dxa" w:w="80"/>
            </w:tcMar>
          </w:tcPr>
          <w:p>
            <w:pPr>
              <w:pStyle w:val="Compact"/>
            </w:pPr>
            <w:r>
              <w:rPr>
                <w:sz w:val="19"/>
                <w:szCs w:val="19"/>
                <w:lang w:val="nl-NL"/>
              </w:rPr>
              <w:t xml:space="preserve">F10</w:t>
            </w:r>
          </w:p>
        </w:tc>
        <w:tc>
          <w:tcPr>
            <w:tcW w:type="dxa" w:w="1620"/>
            <w:tcMar>
              <w:left w:type="dxa" w:w="80"/>
              <w:right w:type="dxa" w:w="80"/>
            </w:tcMar>
          </w:tcPr>
          <w:p>
            <w:pPr>
              <w:pStyle w:val="Compact"/>
            </w:pPr>
            <w:r>
              <w:rPr>
                <w:sz w:val="19"/>
                <w:szCs w:val="19"/>
                <w:lang w:val="nl-NL"/>
              </w:rPr>
              <w:t xml:space="preserve">app / queue-ai</w:t>
            </w:r>
          </w:p>
        </w:tc>
        <w:tc>
          <w:tcPr>
            <w:tcW w:type="dxa" w:w="1620"/>
            <w:tcMar>
              <w:left w:type="dxa" w:w="80"/>
              <w:right w:type="dxa" w:w="80"/>
            </w:tcMar>
          </w:tcPr>
          <w:p>
            <w:pPr>
              <w:pStyle w:val="Compact"/>
            </w:pPr>
            <w:r>
              <w:rPr>
                <w:sz w:val="19"/>
                <w:szCs w:val="19"/>
                <w:lang w:val="nl-NL"/>
              </w:rPr>
              <w:t xml:space="preserve">Lokale LLM — vLLM-server (Qwen 3.6 / Mistral)</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rStyle w:val="VerbatimChar"/>
                <w:sz w:val="19"/>
                <w:szCs w:val="19"/>
                <w:lang w:val="nl-NL"/>
              </w:rPr>
              <w:t xml:space="preserve">8000</w:t>
            </w:r>
            <w:r>
              <w:rPr>
                <w:sz w:val="19"/>
                <w:szCs w:val="19"/>
                <w:lang w:val="nl-NL"/>
              </w:rPr>
              <w:t xml:space="preserve"> </w:t>
            </w:r>
            <w:r>
              <w:rPr>
                <w:sz w:val="19"/>
                <w:szCs w:val="19"/>
                <w:lang w:val="nl-NL"/>
              </w:rPr>
              <w:t xml:space="preserve">(vLLM) </w:t>
            </w:r>
            <w:r>
              <w:rPr>
                <w:sz w:val="19"/>
                <w:szCs w:val="19"/>
                <w:lang w:val="nl-NL"/>
              </w:rPr>
              <w:t xml:space="preserve"/>
            </w:r>
            <w:r>
              <w:rPr>
                <w:rStyle w:val="VerbatimChar"/>
                <w:sz w:val="19"/>
                <w:szCs w:val="19"/>
                <w:lang w:val="nl-NL"/>
              </w:rPr>
              <w:t xml:space="preserve">[nog te bevestigen]</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Intern netwerk / interne TLS</w:t>
            </w:r>
          </w:p>
        </w:tc>
        <w:tc>
          <w:tcPr>
            <w:tcW w:type="dxa" w:w="1620"/>
            <w:tcMar>
              <w:left w:type="dxa" w:w="80"/>
              <w:right w:type="dxa" w:w="80"/>
            </w:tcMar>
          </w:tcPr>
          <w:p>
            <w:pPr>
              <w:pStyle w:val="Compact"/>
            </w:pPr>
            <w:r>
              <w:rPr>
                <w:sz w:val="19"/>
                <w:szCs w:val="19"/>
                <w:lang w:val="nl-NL"/>
              </w:rPr>
              <w:t xml:space="preserve">AI-inferentiequery's (correctie, samenvatting, PV, hoofdstukken) op een zelfgehost open-gewichtsmodel</w:t>
            </w:r>
          </w:p>
        </w:tc>
      </w:tr>
    </w:tbl>
    <w:bookmarkEnd w:id="97"/>
    <w:bookmarkStart w:id="98" w:name="X47717dece4e1c1fa2e6162e90766d7f392f9b06"/>
    <w:p>
      <w:pPr>
        <w:pStyle w:val="Heading3"/>
        <w:keepNext/>
        <w:keepLines/>
      </w:pPr>
      <w:r>
        <w:rPr>
          <w:color w:val="000000"/>
          <w:lang w:val="nl-NL"/>
        </w:rPr>
        <w:t xml:space="preserve">12.3 Stroming tussen kamers (kamer A ↔ kamer B)</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Bron</w:t>
            </w:r>
          </w:p>
        </w:tc>
        <w:tc>
          <w:tcPr>
            <w:tcW w:type="dxa" w:w="1620"/>
            <w:tcMar>
              <w:left w:type="dxa" w:w="80"/>
              <w:right w:type="dxa" w:w="80"/>
            </w:tcMar>
          </w:tcPr>
          <w:p>
            <w:pPr>
              <w:pStyle w:val="Compact"/>
            </w:pPr>
            <w:r>
              <w:rPr>
                <w:sz w:val="19"/>
                <w:szCs w:val="19"/>
                <w:lang w:val="nl-NL"/>
              </w:rPr>
              <w:t xml:space="preserve">Bestemming</w:t>
            </w:r>
          </w:p>
        </w:tc>
        <w:tc>
          <w:tcPr>
            <w:tcW w:type="dxa" w:w="1620"/>
            <w:tcMar>
              <w:left w:type="dxa" w:w="80"/>
              <w:right w:type="dxa" w:w="80"/>
            </w:tcMar>
          </w:tcPr>
          <w:p>
            <w:pPr>
              <w:pStyle w:val="Compact"/>
            </w:pPr>
            <w:r>
              <w:rPr>
                <w:sz w:val="19"/>
                <w:szCs w:val="19"/>
                <w:lang w:val="nl-NL"/>
              </w:rPr>
              <w:t xml:space="preserve">Protocol</w:t>
            </w:r>
          </w:p>
        </w:tc>
        <w:tc>
          <w:tcPr>
            <w:tcW w:type="dxa" w:w="1620"/>
            <w:tcMar>
              <w:left w:type="dxa" w:w="80"/>
              <w:right w:type="dxa" w:w="80"/>
            </w:tcMar>
          </w:tcPr>
          <w:p>
            <w:pPr>
              <w:pStyle w:val="Compact"/>
            </w:pPr>
            <w:r>
              <w:rPr>
                <w:sz w:val="19"/>
                <w:szCs w:val="19"/>
                <w:lang w:val="nl-NL"/>
              </w:rPr>
              <w:t xml:space="preserve">Poort</w:t>
            </w:r>
          </w:p>
        </w:tc>
        <w:tc>
          <w:tcPr>
            <w:tcW w:type="dxa" w:w="1620"/>
            <w:tcMar>
              <w:left w:type="dxa" w:w="80"/>
              <w:right w:type="dxa" w:w="80"/>
            </w:tcMar>
          </w:tcPr>
          <w:p>
            <w:pPr>
              <w:pStyle w:val="Compact"/>
            </w:pPr>
            <w:r>
              <w:rPr>
                <w:sz w:val="19"/>
                <w:szCs w:val="19"/>
                <w:lang w:val="nl-NL"/>
              </w:rPr>
              <w:t xml:space="preserve">Zin</w:t>
            </w:r>
          </w:p>
        </w:tc>
        <w:tc>
          <w:tcPr>
            <w:tcW w:type="dxa" w:w="1620"/>
            <w:tcMar>
              <w:left w:type="dxa" w:w="80"/>
              <w:right w:type="dxa" w:w="80"/>
            </w:tcMar>
          </w:tcPr>
          <w:p>
            <w:pPr>
              <w:pStyle w:val="Compact"/>
            </w:pPr>
            <w:r>
              <w:rPr>
                <w:sz w:val="19"/>
                <w:szCs w:val="19"/>
                <w:lang w:val="nl-NL"/>
              </w:rPr>
              <w:t xml:space="preserve">Encryptie</w:t>
            </w:r>
          </w:p>
        </w:tc>
        <w:tc>
          <w:tcPr>
            <w:tcW w:type="dxa" w:w="1620"/>
            <w:tcMar>
              <w:left w:type="dxa" w:w="80"/>
              <w:right w:type="dxa" w:w="80"/>
            </w:tcMar>
          </w:tcPr>
          <w:p>
            <w:pPr>
              <w:pStyle w:val="Compact"/>
            </w:pPr>
            <w:r>
              <w:rPr>
                <w:sz w:val="19"/>
                <w:szCs w:val="19"/>
                <w:lang w:val="nl-NL"/>
              </w:rPr>
              <w:t xml:space="preserve">Reden</w:t>
            </w:r>
          </w:p>
        </w:tc>
      </w:tr>
      <w:tr>
        <w:trPr>
          <w:cantSplit/>
        </w:trPr>
        <w:tc>
          <w:tcPr>
            <w:tcW w:type="dxa" w:w="1620"/>
            <w:tcMar>
              <w:left w:type="dxa" w:w="80"/>
              <w:right w:type="dxa" w:w="80"/>
            </w:tcMar>
          </w:tcPr>
          <w:p>
            <w:pPr>
              <w:pStyle w:val="Compact"/>
            </w:pPr>
            <w:r>
              <w:rPr>
                <w:sz w:val="19"/>
                <w:szCs w:val="19"/>
                <w:lang w:val="nl-NL"/>
              </w:rPr>
              <w:t xml:space="preserve">F11</w:t>
            </w:r>
          </w:p>
        </w:tc>
        <w:tc>
          <w:tcPr>
            <w:tcW w:type="dxa" w:w="1620"/>
            <w:tcMar>
              <w:left w:type="dxa" w:w="80"/>
              <w:right w:type="dxa" w:w="80"/>
            </w:tcMar>
          </w:tcPr>
          <w:p>
            <w:pPr>
              <w:pStyle w:val="Compact"/>
            </w:pPr>
            <w:r>
              <w:rPr>
                <w:sz w:val="19"/>
                <w:szCs w:val="19"/>
                <w:lang w:val="nl-NL"/>
              </w:rPr>
              <w:t xml:space="preserve">postgres Kamer A (primair)</w:t>
            </w:r>
          </w:p>
        </w:tc>
        <w:tc>
          <w:tcPr>
            <w:tcW w:type="dxa" w:w="1620"/>
            <w:tcMar>
              <w:left w:type="dxa" w:w="80"/>
              <w:right w:type="dxa" w:w="80"/>
            </w:tcMar>
          </w:tcPr>
          <w:p>
            <w:pPr>
              <w:pStyle w:val="Compact"/>
            </w:pPr>
            <w:r>
              <w:rPr>
                <w:sz w:val="19"/>
                <w:szCs w:val="19"/>
                <w:lang w:val="nl-NL"/>
              </w:rPr>
              <w:t xml:space="preserve">postgres Kamer B (stand-by)</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5432</w:t>
            </w:r>
          </w:p>
        </w:tc>
        <w:tc>
          <w:tcPr>
            <w:tcW w:type="dxa" w:w="1620"/>
            <w:tcMar>
              <w:left w:type="dxa" w:w="80"/>
              <w:right w:type="dxa" w:w="80"/>
            </w:tcMar>
          </w:tcPr>
          <w:p>
            <w:pPr>
              <w:pStyle w:val="Compact"/>
            </w:pPr>
            <w:r>
              <w:rPr>
                <w:sz w:val="19"/>
                <w:szCs w:val="19"/>
                <w:lang w:val="nl-NL"/>
              </w:rPr>
              <w:t xml:space="preserve">Kamer A → Kamer B</w:t>
            </w:r>
          </w:p>
        </w:tc>
        <w:tc>
          <w:tcPr>
            <w:tcW w:type="dxa" w:w="1620"/>
            <w:tcMar>
              <w:left w:type="dxa" w:w="80"/>
              <w:right w:type="dxa" w:w="80"/>
            </w:tcMar>
          </w:tcPr>
          <w:p>
            <w:pPr>
              <w:pStyle w:val="Compact"/>
            </w:pPr>
            <w:r>
              <w:rPr>
                <w:sz w:val="19"/>
                <w:szCs w:val="19"/>
                <w:lang w:val="nl-NL"/>
              </w:rPr>
              <w:t xml:space="preserve">TLS PostgreSQL aanbevolen</w:t>
            </w:r>
          </w:p>
        </w:tc>
        <w:tc>
          <w:tcPr>
            <w:tcW w:type="dxa" w:w="1620"/>
            <w:tcMar>
              <w:left w:type="dxa" w:w="80"/>
              <w:right w:type="dxa" w:w="80"/>
            </w:tcMar>
          </w:tcPr>
          <w:p>
            <w:pPr>
              <w:pStyle w:val="Compact"/>
            </w:pPr>
            <w:r>
              <w:rPr>
                <w:sz w:val="19"/>
                <w:szCs w:val="19"/>
                <w:lang w:val="nl-NL"/>
              </w:rPr>
              <w:t xml:space="preserve">Asynchrone streamingreplicatie</w:t>
            </w:r>
          </w:p>
        </w:tc>
      </w:tr>
      <w:tr>
        <w:trPr>
          <w:cantSplit/>
        </w:trPr>
        <w:tc>
          <w:tcPr>
            <w:tcW w:type="dxa" w:w="1620"/>
            <w:tcMar>
              <w:left w:type="dxa" w:w="80"/>
              <w:right w:type="dxa" w:w="80"/>
            </w:tcMar>
          </w:tcPr>
          <w:p>
            <w:pPr>
              <w:pStyle w:val="Compact"/>
            </w:pPr>
            <w:r>
              <w:rPr>
                <w:sz w:val="19"/>
                <w:szCs w:val="19"/>
                <w:lang w:val="nl-NL"/>
              </w:rPr>
              <w:t xml:space="preserve">F12</w:t>
            </w:r>
          </w:p>
        </w:tc>
        <w:tc>
          <w:tcPr>
            <w:tcW w:type="dxa" w:w="1620"/>
            <w:tcMar>
              <w:left w:type="dxa" w:w="80"/>
              <w:right w:type="dxa" w:w="80"/>
            </w:tcMar>
          </w:tcPr>
          <w:p>
            <w:pPr>
              <w:pStyle w:val="Compact"/>
            </w:pPr>
            <w:r>
              <w:rPr>
                <w:sz w:val="19"/>
                <w:szCs w:val="19"/>
                <w:lang w:val="nl-NL"/>
              </w:rPr>
              <w:t xml:space="preserve">Kamer Een app-server</w:t>
            </w:r>
          </w:p>
        </w:tc>
        <w:tc>
          <w:tcPr>
            <w:tcW w:type="dxa" w:w="1620"/>
            <w:tcMar>
              <w:left w:type="dxa" w:w="80"/>
              <w:right w:type="dxa" w:w="80"/>
            </w:tcMar>
          </w:tcPr>
          <w:p>
            <w:pPr>
              <w:pStyle w:val="Compact"/>
            </w:pPr>
            <w:r>
              <w:rPr>
                <w:sz w:val="19"/>
                <w:szCs w:val="19"/>
                <w:lang w:val="nl-NL"/>
              </w:rPr>
              <w:t xml:space="preserve">App-server van kamer B</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22</w:t>
            </w:r>
          </w:p>
        </w:tc>
        <w:tc>
          <w:tcPr>
            <w:tcW w:type="dxa" w:w="1620"/>
            <w:tcMar>
              <w:left w:type="dxa" w:w="80"/>
              <w:right w:type="dxa" w:w="80"/>
            </w:tcMar>
          </w:tcPr>
          <w:p>
            <w:pPr>
              <w:pStyle w:val="Compact"/>
            </w:pPr>
            <w:r>
              <w:rPr>
                <w:sz w:val="19"/>
                <w:szCs w:val="19"/>
                <w:lang w:val="nl-NL"/>
              </w:rPr>
              <w:t xml:space="preserve">Kamer A → Kamer B</w:t>
            </w:r>
          </w:p>
        </w:tc>
        <w:tc>
          <w:tcPr>
            <w:tcW w:type="dxa" w:w="1620"/>
            <w:tcMar>
              <w:left w:type="dxa" w:w="80"/>
              <w:right w:type="dxa" w:w="80"/>
            </w:tcMar>
          </w:tcPr>
          <w:p>
            <w:pPr>
              <w:pStyle w:val="Compact"/>
            </w:pPr>
            <w:r>
              <w:rPr>
                <w:sz w:val="19"/>
                <w:szCs w:val="19"/>
                <w:lang w:val="nl-NL"/>
              </w:rPr>
              <w:t xml:space="preserve">SSH</w:t>
            </w:r>
          </w:p>
        </w:tc>
        <w:tc>
          <w:tcPr>
            <w:tcW w:type="dxa" w:w="1620"/>
            <w:tcMar>
              <w:left w:type="dxa" w:w="80"/>
              <w:right w:type="dxa" w:w="80"/>
            </w:tcMar>
          </w:tcPr>
          <w:p>
            <w:pPr>
              <w:pStyle w:val="Compact"/>
            </w:pPr>
            <w:r>
              <w:rPr>
                <w:sz w:val="19"/>
                <w:szCs w:val="19"/>
                <w:lang w:val="nl-NL"/>
              </w:rPr>
              <w:t xml:space="preserve">Opslagvolumes synchroniseren (rsync via SSH)</w:t>
            </w:r>
          </w:p>
        </w:tc>
      </w:tr>
    </w:tbl>
    <w:bookmarkEnd w:id="98"/>
    <w:bookmarkStart w:id="99" w:name="X56d9a997fe5c771385e80f7b515033c5a513e42"/>
    <w:p>
      <w:pPr>
        <w:pStyle w:val="Heading3"/>
        <w:keepNext/>
        <w:keepLines/>
      </w:pPr>
      <w:r>
        <w:rPr>
          <w:color w:val="000000"/>
          <w:lang w:val="nl-NL"/>
        </w:rPr>
        <w:t xml:space="preserve">12.4 Administratie- en supervisiestroom</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Bron</w:t>
            </w:r>
          </w:p>
        </w:tc>
        <w:tc>
          <w:tcPr>
            <w:tcW w:type="dxa" w:w="1620"/>
            <w:tcMar>
              <w:left w:type="dxa" w:w="80"/>
              <w:right w:type="dxa" w:w="80"/>
            </w:tcMar>
          </w:tcPr>
          <w:p>
            <w:pPr>
              <w:pStyle w:val="Compact"/>
            </w:pPr>
            <w:r>
              <w:rPr>
                <w:sz w:val="19"/>
                <w:szCs w:val="19"/>
                <w:lang w:val="nl-NL"/>
              </w:rPr>
              <w:t xml:space="preserve">Bestemming</w:t>
            </w:r>
          </w:p>
        </w:tc>
        <w:tc>
          <w:tcPr>
            <w:tcW w:type="dxa" w:w="1620"/>
            <w:tcMar>
              <w:left w:type="dxa" w:w="80"/>
              <w:right w:type="dxa" w:w="80"/>
            </w:tcMar>
          </w:tcPr>
          <w:p>
            <w:pPr>
              <w:pStyle w:val="Compact"/>
            </w:pPr>
            <w:r>
              <w:rPr>
                <w:sz w:val="19"/>
                <w:szCs w:val="19"/>
                <w:lang w:val="nl-NL"/>
              </w:rPr>
              <w:t xml:space="preserve">Protocol</w:t>
            </w:r>
          </w:p>
        </w:tc>
        <w:tc>
          <w:tcPr>
            <w:tcW w:type="dxa" w:w="1620"/>
            <w:tcMar>
              <w:left w:type="dxa" w:w="80"/>
              <w:right w:type="dxa" w:w="80"/>
            </w:tcMar>
          </w:tcPr>
          <w:p>
            <w:pPr>
              <w:pStyle w:val="Compact"/>
            </w:pPr>
            <w:r>
              <w:rPr>
                <w:sz w:val="19"/>
                <w:szCs w:val="19"/>
                <w:lang w:val="nl-NL"/>
              </w:rPr>
              <w:t xml:space="preserve">Poort</w:t>
            </w:r>
          </w:p>
        </w:tc>
        <w:tc>
          <w:tcPr>
            <w:tcW w:type="dxa" w:w="1620"/>
            <w:tcMar>
              <w:left w:type="dxa" w:w="80"/>
              <w:right w:type="dxa" w:w="80"/>
            </w:tcMar>
          </w:tcPr>
          <w:p>
            <w:pPr>
              <w:pStyle w:val="Compact"/>
            </w:pPr>
            <w:r>
              <w:rPr>
                <w:sz w:val="19"/>
                <w:szCs w:val="19"/>
                <w:lang w:val="nl-NL"/>
              </w:rPr>
              <w:t xml:space="preserve">Zin</w:t>
            </w:r>
          </w:p>
        </w:tc>
        <w:tc>
          <w:tcPr>
            <w:tcW w:type="dxa" w:w="1620"/>
            <w:tcMar>
              <w:left w:type="dxa" w:w="80"/>
              <w:right w:type="dxa" w:w="80"/>
            </w:tcMar>
          </w:tcPr>
          <w:p>
            <w:pPr>
              <w:pStyle w:val="Compact"/>
            </w:pPr>
            <w:r>
              <w:rPr>
                <w:sz w:val="19"/>
                <w:szCs w:val="19"/>
                <w:lang w:val="nl-NL"/>
              </w:rPr>
              <w:t xml:space="preserve">Encryptie</w:t>
            </w:r>
          </w:p>
        </w:tc>
        <w:tc>
          <w:tcPr>
            <w:tcW w:type="dxa" w:w="1620"/>
            <w:tcMar>
              <w:left w:type="dxa" w:w="80"/>
              <w:right w:type="dxa" w:w="80"/>
            </w:tcMar>
          </w:tcPr>
          <w:p>
            <w:pPr>
              <w:pStyle w:val="Compact"/>
            </w:pPr>
            <w:r>
              <w:rPr>
                <w:sz w:val="19"/>
                <w:szCs w:val="19"/>
                <w:lang w:val="nl-NL"/>
              </w:rPr>
              <w:t xml:space="preserve">Reden</w:t>
            </w:r>
          </w:p>
        </w:tc>
      </w:tr>
      <w:tr>
        <w:trPr>
          <w:cantSplit/>
        </w:trPr>
        <w:tc>
          <w:tcPr>
            <w:tcW w:type="dxa" w:w="1620"/>
            <w:tcMar>
              <w:left w:type="dxa" w:w="80"/>
              <w:right w:type="dxa" w:w="80"/>
            </w:tcMar>
          </w:tcPr>
          <w:p>
            <w:pPr>
              <w:pStyle w:val="Compact"/>
            </w:pPr>
            <w:r>
              <w:rPr>
                <w:sz w:val="19"/>
                <w:szCs w:val="19"/>
                <w:lang w:val="nl-NL"/>
              </w:rPr>
              <w:t xml:space="preserve">F13</w:t>
            </w:r>
          </w:p>
        </w:tc>
        <w:tc>
          <w:tcPr>
            <w:tcW w:type="dxa" w:w="1620"/>
            <w:tcMar>
              <w:left w:type="dxa" w:w="80"/>
              <w:right w:type="dxa" w:w="80"/>
            </w:tcMar>
          </w:tcPr>
          <w:p>
            <w:pPr>
              <w:pStyle w:val="Compact"/>
            </w:pPr>
            <w:r>
              <w:rPr>
                <w:sz w:val="19"/>
                <w:szCs w:val="19"/>
                <w:lang w:val="nl-NL"/>
              </w:rPr>
              <w:t xml:space="preserve">Bastion / beheerder VLAN</w:t>
            </w:r>
          </w:p>
        </w:tc>
        <w:tc>
          <w:tcPr>
            <w:tcW w:type="dxa" w:w="1620"/>
            <w:tcMar>
              <w:left w:type="dxa" w:w="80"/>
              <w:right w:type="dxa" w:w="80"/>
            </w:tcMar>
          </w:tcPr>
          <w:p>
            <w:pPr>
              <w:pStyle w:val="Compact"/>
            </w:pPr>
            <w:r>
              <w:rPr>
                <w:sz w:val="19"/>
                <w:szCs w:val="19"/>
                <w:lang w:val="nl-NL"/>
              </w:rPr>
              <w:t xml:space="preserve">Servers (kamer A + kamer B)</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sz w:val="19"/>
                <w:szCs w:val="19"/>
                <w:lang w:val="nl-NL"/>
              </w:rPr>
              <w:t xml:space="preserve">22</w:t>
            </w:r>
          </w:p>
        </w:tc>
        <w:tc>
          <w:tcPr>
            <w:tcW w:type="dxa" w:w="1620"/>
            <w:tcMar>
              <w:left w:type="dxa" w:w="80"/>
              <w:right w:type="dxa" w:w="80"/>
            </w:tcMar>
          </w:tcPr>
          <w:p>
            <w:pPr>
              <w:pStyle w:val="Compact"/>
            </w:pPr>
            <w:r>
              <w:rPr>
                <w:sz w:val="19"/>
                <w:szCs w:val="19"/>
                <w:lang w:val="nl-NL"/>
              </w:rPr>
              <w:t xml:space="preserve">Inkomend (beheerder)</w:t>
            </w:r>
          </w:p>
        </w:tc>
        <w:tc>
          <w:tcPr>
            <w:tcW w:type="dxa" w:w="1620"/>
            <w:tcMar>
              <w:left w:type="dxa" w:w="80"/>
              <w:right w:type="dxa" w:w="80"/>
            </w:tcMar>
          </w:tcPr>
          <w:p>
            <w:pPr>
              <w:pStyle w:val="Compact"/>
            </w:pPr>
            <w:r>
              <w:rPr>
                <w:sz w:val="19"/>
                <w:szCs w:val="19"/>
                <w:lang w:val="nl-NL"/>
              </w:rPr>
              <w:t xml:space="preserve">SSH (sleutel)</w:t>
            </w:r>
          </w:p>
        </w:tc>
        <w:tc>
          <w:tcPr>
            <w:tcW w:type="dxa" w:w="1620"/>
            <w:tcMar>
              <w:left w:type="dxa" w:w="80"/>
              <w:right w:type="dxa" w:w="80"/>
            </w:tcMar>
          </w:tcPr>
          <w:p>
            <w:pPr>
              <w:pStyle w:val="Compact"/>
            </w:pPr>
            <w:r>
              <w:rPr>
                <w:sz w:val="19"/>
                <w:szCs w:val="19"/>
                <w:lang w:val="nl-NL"/>
              </w:rPr>
              <w:t xml:space="preserve">Systeembeheer</w:t>
            </w:r>
          </w:p>
        </w:tc>
      </w:tr>
      <w:tr>
        <w:trPr>
          <w:cantSplit/>
        </w:trPr>
        <w:tc>
          <w:tcPr>
            <w:tcW w:type="dxa" w:w="1620"/>
            <w:tcMar>
              <w:left w:type="dxa" w:w="80"/>
              <w:right w:type="dxa" w:w="80"/>
            </w:tcMar>
          </w:tcPr>
          <w:p>
            <w:pPr>
              <w:pStyle w:val="Compact"/>
            </w:pPr>
            <w:r>
              <w:rPr>
                <w:sz w:val="19"/>
                <w:szCs w:val="19"/>
                <w:lang w:val="nl-NL"/>
              </w:rPr>
              <w:t xml:space="preserve">F14</w:t>
            </w:r>
          </w:p>
        </w:tc>
        <w:tc>
          <w:tcPr>
            <w:tcW w:type="dxa" w:w="1620"/>
            <w:tcMar>
              <w:left w:type="dxa" w:w="80"/>
              <w:right w:type="dxa" w:w="80"/>
            </w:tcMar>
          </w:tcPr>
          <w:p>
            <w:pPr>
              <w:pStyle w:val="Compact"/>
            </w:pPr>
            <w:r>
              <w:rPr>
                <w:sz w:val="19"/>
                <w:szCs w:val="19"/>
                <w:lang w:val="nl-NL"/>
              </w:rPr>
              <w:t xml:space="preserve">Toezichthouder</w:t>
            </w:r>
          </w:p>
        </w:tc>
        <w:tc>
          <w:tcPr>
            <w:tcW w:type="dxa" w:w="1620"/>
            <w:tcMar>
              <w:left w:type="dxa" w:w="80"/>
              <w:right w:type="dxa" w:w="80"/>
            </w:tcMar>
          </w:tcPr>
          <w:p>
            <w:pPr>
              <w:pStyle w:val="Compact"/>
            </w:pPr>
            <w:r>
              <w:rPr>
                <w:sz w:val="19"/>
                <w:szCs w:val="19"/>
                <w:lang w:val="nl-NL"/>
              </w:rPr>
              <w:t xml:space="preserve">Servers/diensten</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rStyle w:val="VerbatimChar"/>
                <w:sz w:val="19"/>
                <w:szCs w:val="19"/>
                <w:lang w:val="nl-NL"/>
              </w:rPr>
              <w:t xml:space="preserve">[VEREIST — bijv. 9100/9090]</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Volgens gereedschap</w:t>
            </w:r>
          </w:p>
        </w:tc>
        <w:tc>
          <w:tcPr>
            <w:tcW w:type="dxa" w:w="1620"/>
            <w:tcMar>
              <w:left w:type="dxa" w:w="80"/>
              <w:right w:type="dxa" w:w="80"/>
            </w:tcMar>
          </w:tcPr>
          <w:p>
            <w:pPr>
              <w:pStyle w:val="Compact"/>
            </w:pPr>
            <w:r>
              <w:rPr>
                <w:sz w:val="19"/>
                <w:szCs w:val="19"/>
                <w:lang w:val="nl-NL"/>
              </w:rPr>
              <w:t xml:space="preserve">Supervisie (statistieken, gezondheidsonderzoeken)</w:t>
            </w:r>
          </w:p>
        </w:tc>
      </w:tr>
      <w:tr>
        <w:trPr>
          <w:cantSplit/>
        </w:trPr>
        <w:tc>
          <w:tcPr>
            <w:tcW w:type="dxa" w:w="1620"/>
            <w:tcMar>
              <w:left w:type="dxa" w:w="80"/>
              <w:right w:type="dxa" w:w="80"/>
            </w:tcMar>
          </w:tcPr>
          <w:p>
            <w:pPr>
              <w:pStyle w:val="Compact"/>
            </w:pPr>
            <w:r>
              <w:rPr>
                <w:sz w:val="19"/>
                <w:szCs w:val="19"/>
                <w:lang w:val="nl-NL"/>
              </w:rPr>
              <w:t xml:space="preserve">F15</w:t>
            </w:r>
          </w:p>
        </w:tc>
        <w:tc>
          <w:tcPr>
            <w:tcW w:type="dxa" w:w="1620"/>
            <w:tcMar>
              <w:left w:type="dxa" w:w="80"/>
              <w:right w:type="dxa" w:w="80"/>
            </w:tcMar>
          </w:tcPr>
          <w:p>
            <w:pPr>
              <w:pStyle w:val="Compact"/>
            </w:pPr>
            <w:r>
              <w:rPr>
                <w:sz w:val="19"/>
                <w:szCs w:val="19"/>
                <w:lang w:val="nl-NL"/>
              </w:rPr>
              <w:t xml:space="preserve">Servers</w:t>
            </w:r>
          </w:p>
        </w:tc>
        <w:tc>
          <w:tcPr>
            <w:tcW w:type="dxa" w:w="1620"/>
            <w:tcMar>
              <w:left w:type="dxa" w:w="80"/>
              <w:right w:type="dxa" w:w="80"/>
            </w:tcMar>
          </w:tcPr>
          <w:p>
            <w:pPr>
              <w:pStyle w:val="Compact"/>
            </w:pPr>
            <w:r>
              <w:rPr>
                <w:sz w:val="19"/>
                <w:szCs w:val="19"/>
                <w:lang w:val="nl-NL"/>
              </w:rPr>
              <w:t xml:space="preserve">Interne NTP-server</w:t>
            </w:r>
          </w:p>
        </w:tc>
        <w:tc>
          <w:tcPr>
            <w:tcW w:type="dxa" w:w="1620"/>
            <w:tcMar>
              <w:left w:type="dxa" w:w="80"/>
              <w:right w:type="dxa" w:w="80"/>
            </w:tcMar>
          </w:tcPr>
          <w:p>
            <w:pPr>
              <w:pStyle w:val="Compact"/>
            </w:pPr>
            <w:r>
              <w:rPr>
                <w:sz w:val="19"/>
                <w:szCs w:val="19"/>
                <w:lang w:val="nl-NL"/>
              </w:rPr>
              <w:t xml:space="preserve">UDP</w:t>
            </w:r>
          </w:p>
        </w:tc>
        <w:tc>
          <w:tcPr>
            <w:tcW w:type="dxa" w:w="1620"/>
            <w:tcMar>
              <w:left w:type="dxa" w:w="80"/>
              <w:right w:type="dxa" w:w="80"/>
            </w:tcMar>
          </w:tcPr>
          <w:p>
            <w:pPr>
              <w:pStyle w:val="Compact"/>
            </w:pPr>
            <w:r>
              <w:rPr>
                <w:sz w:val="19"/>
                <w:szCs w:val="19"/>
                <w:lang w:val="nl-NL"/>
              </w:rPr>
              <w:t xml:space="preserve">123</w:t>
            </w:r>
          </w:p>
        </w:tc>
        <w:tc>
          <w:tcPr>
            <w:tcW w:type="dxa" w:w="1620"/>
            <w:tcMar>
              <w:left w:type="dxa" w:w="80"/>
              <w:right w:type="dxa" w:w="80"/>
            </w:tcMar>
          </w:tcPr>
          <w:p>
            <w:pPr>
              <w:pStyle w:val="Compact"/>
            </w:pPr>
            <w:r>
              <w:rPr>
                <w:sz w:val="19"/>
                <w:szCs w:val="19"/>
                <w:lang w:val="nl-NL"/>
              </w:rPr>
              <w:t xml:space="preserve">Uitgaand (intern)</w:t>
            </w:r>
          </w:p>
        </w:tc>
        <w:tc>
          <w:tcPr>
            <w:tcW w:type="dxa" w:w="1620"/>
            <w:tcMar>
              <w:left w:type="dxa" w:w="80"/>
              <w:right w:type="dxa" w:w="80"/>
            </w:tcMar>
          </w:tcPr>
          <w:p>
            <w:pPr>
              <w:pStyle w:val="Compact"/>
            </w:pPr>
            <w:r>
              <w:rPr>
                <w:sz w:val="19"/>
                <w:szCs w:val="19"/>
                <w:lang w:val="nl-NL"/>
              </w:rPr>
              <w:t xml:space="preserve">— (betrouwbare interne bron)</w:t>
            </w:r>
          </w:p>
        </w:tc>
        <w:tc>
          <w:tcPr>
            <w:tcW w:type="dxa" w:w="1620"/>
            <w:tcMar>
              <w:left w:type="dxa" w:w="80"/>
              <w:right w:type="dxa" w:w="80"/>
            </w:tcMar>
          </w:tcPr>
          <w:p>
            <w:pPr>
              <w:pStyle w:val="Compact"/>
            </w:pPr>
            <w:r>
              <w:rPr>
                <w:sz w:val="19"/>
                <w:szCs w:val="19"/>
                <w:lang w:val="nl-NL"/>
              </w:rPr>
              <w:t xml:space="preserve">Tijdsynchronisatie</w:t>
            </w:r>
          </w:p>
        </w:tc>
      </w:tr>
      <w:tr>
        <w:trPr>
          <w:cantSplit/>
        </w:trPr>
        <w:tc>
          <w:tcPr>
            <w:tcW w:type="dxa" w:w="1620"/>
            <w:tcMar>
              <w:left w:type="dxa" w:w="80"/>
              <w:right w:type="dxa" w:w="80"/>
            </w:tcMar>
          </w:tcPr>
          <w:p>
            <w:pPr>
              <w:pStyle w:val="Compact"/>
            </w:pPr>
            <w:r>
              <w:rPr>
                <w:sz w:val="19"/>
                <w:szCs w:val="19"/>
                <w:lang w:val="nl-NL"/>
              </w:rPr>
              <w:t xml:space="preserve">F16</w:t>
            </w:r>
          </w:p>
        </w:tc>
        <w:tc>
          <w:tcPr>
            <w:tcW w:type="dxa" w:w="1620"/>
            <w:tcMar>
              <w:left w:type="dxa" w:w="80"/>
              <w:right w:type="dxa" w:w="80"/>
            </w:tcMar>
          </w:tcPr>
          <w:p>
            <w:pPr>
              <w:pStyle w:val="Compact"/>
            </w:pPr>
            <w:r>
              <w:rPr>
                <w:sz w:val="19"/>
                <w:szCs w:val="19"/>
                <w:lang w:val="nl-NL"/>
              </w:rPr>
              <w:t xml:space="preserve">Servers</w:t>
            </w:r>
          </w:p>
        </w:tc>
        <w:tc>
          <w:tcPr>
            <w:tcW w:type="dxa" w:w="1620"/>
            <w:tcMar>
              <w:left w:type="dxa" w:w="80"/>
              <w:right w:type="dxa" w:w="80"/>
            </w:tcMar>
          </w:tcPr>
          <w:p>
            <w:pPr>
              <w:pStyle w:val="Compact"/>
            </w:pPr>
            <w:r>
              <w:rPr>
                <w:sz w:val="19"/>
                <w:szCs w:val="19"/>
                <w:lang w:val="nl-NL"/>
              </w:rPr>
              <w:t xml:space="preserve">Interne DNS-server</w:t>
            </w:r>
          </w:p>
        </w:tc>
        <w:tc>
          <w:tcPr>
            <w:tcW w:type="dxa" w:w="1620"/>
            <w:tcMar>
              <w:left w:type="dxa" w:w="80"/>
              <w:right w:type="dxa" w:w="80"/>
            </w:tcMar>
          </w:tcPr>
          <w:p>
            <w:pPr>
              <w:pStyle w:val="Compact"/>
            </w:pPr>
            <w:r>
              <w:rPr>
                <w:sz w:val="19"/>
                <w:szCs w:val="19"/>
                <w:lang w:val="nl-NL"/>
              </w:rPr>
              <w:t xml:space="preserve">UDP/TCP</w:t>
            </w:r>
          </w:p>
        </w:tc>
        <w:tc>
          <w:tcPr>
            <w:tcW w:type="dxa" w:w="1620"/>
            <w:tcMar>
              <w:left w:type="dxa" w:w="80"/>
              <w:right w:type="dxa" w:w="80"/>
            </w:tcMar>
          </w:tcPr>
          <w:p>
            <w:pPr>
              <w:pStyle w:val="Compact"/>
            </w:pPr>
            <w:r>
              <w:rPr>
                <w:sz w:val="19"/>
                <w:szCs w:val="19"/>
                <w:lang w:val="nl-NL"/>
              </w:rPr>
              <w:t xml:space="preserve">53</w:t>
            </w:r>
          </w:p>
        </w:tc>
        <w:tc>
          <w:tcPr>
            <w:tcW w:type="dxa" w:w="1620"/>
            <w:tcMar>
              <w:left w:type="dxa" w:w="80"/>
              <w:right w:type="dxa" w:w="80"/>
            </w:tcMar>
          </w:tcPr>
          <w:p>
            <w:pPr>
              <w:pStyle w:val="Compact"/>
            </w:pPr>
            <w:r>
              <w:rPr>
                <w:sz w:val="19"/>
                <w:szCs w:val="19"/>
                <w:lang w:val="nl-NL"/>
              </w:rPr>
              <w:t xml:space="preserve">Uitgaand (intern)</w:t>
            </w:r>
          </w:p>
        </w:tc>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Interne naamomzetting</w:t>
            </w:r>
          </w:p>
        </w:tc>
      </w:tr>
      <w:tr>
        <w:trPr>
          <w:cantSplit/>
        </w:trPr>
        <w:tc>
          <w:tcPr>
            <w:tcW w:type="dxa" w:w="1620"/>
            <w:tcMar>
              <w:left w:type="dxa" w:w="80"/>
              <w:right w:type="dxa" w:w="80"/>
            </w:tcMar>
          </w:tcPr>
          <w:p>
            <w:pPr>
              <w:pStyle w:val="Compact"/>
            </w:pPr>
            <w:r>
              <w:rPr>
                <w:sz w:val="19"/>
                <w:szCs w:val="19"/>
                <w:lang w:val="nl-NL"/>
              </w:rPr>
              <w:t xml:space="preserve">F17</w:t>
            </w:r>
          </w:p>
        </w:tc>
        <w:tc>
          <w:tcPr>
            <w:tcW w:type="dxa" w:w="1620"/>
            <w:tcMar>
              <w:left w:type="dxa" w:w="80"/>
              <w:right w:type="dxa" w:w="80"/>
            </w:tcMar>
          </w:tcPr>
          <w:p>
            <w:pPr>
              <w:pStyle w:val="Compact"/>
            </w:pPr>
            <w:r>
              <w:rPr>
                <w:sz w:val="19"/>
                <w:szCs w:val="19"/>
                <w:lang w:val="nl-NL"/>
              </w:rPr>
              <w:t xml:space="preserve">IPMI/iDRAC/iLO-interfaces</w:t>
            </w:r>
          </w:p>
        </w:tc>
        <w:tc>
          <w:tcPr>
            <w:tcW w:type="dxa" w:w="1620"/>
            <w:tcMar>
              <w:left w:type="dxa" w:w="80"/>
              <w:right w:type="dxa" w:w="80"/>
            </w:tcMar>
          </w:tcPr>
          <w:p>
            <w:pPr>
              <w:pStyle w:val="Compact"/>
            </w:pPr>
            <w:r>
              <w:rPr>
                <w:sz w:val="19"/>
                <w:szCs w:val="19"/>
                <w:lang w:val="nl-NL"/>
              </w:rPr>
              <w:t xml:space="preserve">Beheer VLAN</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rStyle w:val="VerbatimChar"/>
                <w:sz w:val="19"/>
                <w:szCs w:val="19"/>
                <w:lang w:val="nl-NL"/>
              </w:rPr>
              <w:t xml:space="preserve">[443/623 afhankelijk van fabrikant]</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TLS</w:t>
            </w:r>
          </w:p>
        </w:tc>
        <w:tc>
          <w:tcPr>
            <w:tcW w:type="dxa" w:w="1620"/>
            <w:tcMar>
              <w:left w:type="dxa" w:w="80"/>
              <w:right w:type="dxa" w:w="80"/>
            </w:tcMar>
          </w:tcPr>
          <w:p>
            <w:pPr>
              <w:pStyle w:val="Compact"/>
            </w:pPr>
            <w:r>
              <w:rPr>
                <w:sz w:val="19"/>
                <w:szCs w:val="19"/>
                <w:lang w:val="nl-NL"/>
              </w:rPr>
              <w:t xml:space="preserve">Administratie buiten de band</w:t>
            </w:r>
          </w:p>
        </w:tc>
      </w:tr>
    </w:tbl>
    <w:bookmarkEnd w:id="99"/>
    <w:bookmarkStart w:id="100" w:name="X146131246d6b3a2988271c7a54e798408c16c8e"/>
    <w:p>
      <w:pPr>
        <w:pStyle w:val="Heading3"/>
        <w:keepNext/>
        <w:keepLines/>
      </w:pPr>
      <w:r>
        <w:rPr>
          <w:color w:val="000000"/>
          <w:lang w:val="nl-NL"/>
        </w:rPr>
        <w:t xml:space="preserve">12.5 Updatestroom (geïsoleerde variant)</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Bron</w:t>
            </w:r>
          </w:p>
        </w:tc>
        <w:tc>
          <w:tcPr>
            <w:tcW w:type="dxa" w:w="1620"/>
            <w:tcMar>
              <w:left w:type="dxa" w:w="80"/>
              <w:right w:type="dxa" w:w="80"/>
            </w:tcMar>
          </w:tcPr>
          <w:p>
            <w:pPr>
              <w:pStyle w:val="Compact"/>
            </w:pPr>
            <w:r>
              <w:rPr>
                <w:sz w:val="19"/>
                <w:szCs w:val="19"/>
                <w:lang w:val="nl-NL"/>
              </w:rPr>
              <w:t xml:space="preserve">Bestemming</w:t>
            </w:r>
          </w:p>
        </w:tc>
        <w:tc>
          <w:tcPr>
            <w:tcW w:type="dxa" w:w="1620"/>
            <w:tcMar>
              <w:left w:type="dxa" w:w="80"/>
              <w:right w:type="dxa" w:w="80"/>
            </w:tcMar>
          </w:tcPr>
          <w:p>
            <w:pPr>
              <w:pStyle w:val="Compact"/>
            </w:pPr>
            <w:r>
              <w:rPr>
                <w:sz w:val="19"/>
                <w:szCs w:val="19"/>
                <w:lang w:val="nl-NL"/>
              </w:rPr>
              <w:t xml:space="preserve">Protocol</w:t>
            </w:r>
          </w:p>
        </w:tc>
        <w:tc>
          <w:tcPr>
            <w:tcW w:type="dxa" w:w="1620"/>
            <w:tcMar>
              <w:left w:type="dxa" w:w="80"/>
              <w:right w:type="dxa" w:w="80"/>
            </w:tcMar>
          </w:tcPr>
          <w:p>
            <w:pPr>
              <w:pStyle w:val="Compact"/>
            </w:pPr>
            <w:r>
              <w:rPr>
                <w:sz w:val="19"/>
                <w:szCs w:val="19"/>
                <w:lang w:val="nl-NL"/>
              </w:rPr>
              <w:t xml:space="preserve">Poort</w:t>
            </w:r>
          </w:p>
        </w:tc>
        <w:tc>
          <w:tcPr>
            <w:tcW w:type="dxa" w:w="1620"/>
            <w:tcMar>
              <w:left w:type="dxa" w:w="80"/>
              <w:right w:type="dxa" w:w="80"/>
            </w:tcMar>
          </w:tcPr>
          <w:p>
            <w:pPr>
              <w:pStyle w:val="Compact"/>
            </w:pPr>
            <w:r>
              <w:rPr>
                <w:sz w:val="19"/>
                <w:szCs w:val="19"/>
                <w:lang w:val="nl-NL"/>
              </w:rPr>
              <w:t xml:space="preserve">Zin</w:t>
            </w:r>
          </w:p>
        </w:tc>
        <w:tc>
          <w:tcPr>
            <w:tcW w:type="dxa" w:w="1620"/>
            <w:tcMar>
              <w:left w:type="dxa" w:w="80"/>
              <w:right w:type="dxa" w:w="80"/>
            </w:tcMar>
          </w:tcPr>
          <w:p>
            <w:pPr>
              <w:pStyle w:val="Compact"/>
            </w:pPr>
            <w:r>
              <w:rPr>
                <w:sz w:val="19"/>
                <w:szCs w:val="19"/>
                <w:lang w:val="nl-NL"/>
              </w:rPr>
              <w:t xml:space="preserve">Encryptie</w:t>
            </w:r>
          </w:p>
        </w:tc>
        <w:tc>
          <w:tcPr>
            <w:tcW w:type="dxa" w:w="1620"/>
            <w:tcMar>
              <w:left w:type="dxa" w:w="80"/>
              <w:right w:type="dxa" w:w="80"/>
            </w:tcMar>
          </w:tcPr>
          <w:p>
            <w:pPr>
              <w:pStyle w:val="Compact"/>
            </w:pPr>
            <w:r>
              <w:rPr>
                <w:sz w:val="19"/>
                <w:szCs w:val="19"/>
                <w:lang w:val="nl-NL"/>
              </w:rPr>
              <w:t xml:space="preserve">Reden</w:t>
            </w:r>
          </w:p>
        </w:tc>
      </w:tr>
      <w:tr>
        <w:trPr>
          <w:cantSplit/>
        </w:trPr>
        <w:tc>
          <w:tcPr>
            <w:tcW w:type="dxa" w:w="1620"/>
            <w:tcMar>
              <w:left w:type="dxa" w:w="80"/>
              <w:right w:type="dxa" w:w="80"/>
            </w:tcMar>
          </w:tcPr>
          <w:p>
            <w:pPr>
              <w:pStyle w:val="Compact"/>
            </w:pPr>
            <w:r>
              <w:rPr>
                <w:sz w:val="19"/>
                <w:szCs w:val="19"/>
                <w:lang w:val="nl-NL"/>
              </w:rPr>
              <w:t xml:space="preserve">F18</w:t>
            </w:r>
          </w:p>
        </w:tc>
        <w:tc>
          <w:tcPr>
            <w:tcW w:type="dxa" w:w="1620"/>
            <w:tcMar>
              <w:left w:type="dxa" w:w="80"/>
              <w:right w:type="dxa" w:w="80"/>
            </w:tcMar>
          </w:tcPr>
          <w:p>
            <w:pPr>
              <w:pStyle w:val="Compact"/>
            </w:pPr>
            <w:r>
              <w:rPr>
                <w:sz w:val="19"/>
                <w:szCs w:val="19"/>
                <w:lang w:val="nl-NL"/>
              </w:rPr>
              <w:t xml:space="preserve">Servers</w:t>
            </w:r>
          </w:p>
        </w:tc>
        <w:tc>
          <w:tcPr>
            <w:tcW w:type="dxa" w:w="1620"/>
            <w:tcMar>
              <w:left w:type="dxa" w:w="80"/>
              <w:right w:type="dxa" w:w="80"/>
            </w:tcMar>
          </w:tcPr>
          <w:p>
            <w:pPr>
              <w:pStyle w:val="Compact"/>
            </w:pPr>
            <w:r>
              <w:rPr>
                <w:sz w:val="19"/>
                <w:szCs w:val="19"/>
                <w:lang w:val="nl-NL"/>
              </w:rPr>
              <w:t xml:space="preserve">Lokale repository / intern register</w:t>
            </w:r>
          </w:p>
        </w:tc>
        <w:tc>
          <w:tcPr>
            <w:tcW w:type="dxa" w:w="1620"/>
            <w:tcMar>
              <w:left w:type="dxa" w:w="80"/>
              <w:right w:type="dxa" w:w="80"/>
            </w:tcMar>
          </w:tcPr>
          <w:p>
            <w:pPr>
              <w:pStyle w:val="Compact"/>
            </w:pPr>
            <w:r>
              <w:rPr>
                <w:sz w:val="19"/>
                <w:szCs w:val="19"/>
                <w:lang w:val="nl-NL"/>
              </w:rPr>
              <w:t xml:space="preserve">TCP</w:t>
            </w:r>
          </w:p>
        </w:tc>
        <w:tc>
          <w:tcPr>
            <w:tcW w:type="dxa" w:w="1620"/>
            <w:tcMar>
              <w:left w:type="dxa" w:w="80"/>
              <w:right w:type="dxa" w:w="80"/>
            </w:tcMar>
          </w:tcPr>
          <w:p>
            <w:pPr>
              <w:pStyle w:val="Compact"/>
            </w:pPr>
            <w:r>
              <w:rPr>
                <w:rStyle w:val="VerbatimChar"/>
                <w:sz w:val="19"/>
                <w:szCs w:val="19"/>
                <w:lang w:val="nl-NL"/>
              </w:rPr>
              <w:t xml:space="preserve">[VEREIST — bijv. 443/5000]</w:t>
            </w:r>
          </w:p>
        </w:tc>
        <w:tc>
          <w:tcPr>
            <w:tcW w:type="dxa" w:w="1620"/>
            <w:tcMar>
              <w:left w:type="dxa" w:w="80"/>
              <w:right w:type="dxa" w:w="80"/>
            </w:tcMar>
          </w:tcPr>
          <w:p>
            <w:pPr>
              <w:pStyle w:val="Compact"/>
            </w:pPr>
            <w:r>
              <w:rPr>
                <w:sz w:val="19"/>
                <w:szCs w:val="19"/>
                <w:lang w:val="nl-NL"/>
              </w:rPr>
              <w:t xml:space="preserve">Intern</w:t>
            </w:r>
          </w:p>
        </w:tc>
        <w:tc>
          <w:tcPr>
            <w:tcW w:type="dxa" w:w="1620"/>
            <w:tcMar>
              <w:left w:type="dxa" w:w="80"/>
              <w:right w:type="dxa" w:w="80"/>
            </w:tcMar>
          </w:tcPr>
          <w:p>
            <w:pPr>
              <w:pStyle w:val="Compact"/>
            </w:pPr>
            <w:r>
              <w:rPr>
                <w:sz w:val="19"/>
                <w:szCs w:val="19"/>
                <w:lang w:val="nl-NL"/>
              </w:rPr>
              <w:t xml:space="preserve">Interne TLS</w:t>
            </w:r>
          </w:p>
        </w:tc>
        <w:tc>
          <w:tcPr>
            <w:tcW w:type="dxa" w:w="1620"/>
            <w:tcMar>
              <w:left w:type="dxa" w:w="80"/>
              <w:right w:type="dxa" w:w="80"/>
            </w:tcMar>
          </w:tcPr>
          <w:p>
            <w:pPr>
              <w:pStyle w:val="Compact"/>
            </w:pPr>
            <w:r>
              <w:rPr>
                <w:sz w:val="19"/>
                <w:szCs w:val="19"/>
                <w:lang w:val="nl-NL"/>
              </w:rPr>
              <w:t xml:space="preserve">Docker-images en -pakketten ophalen (offline repository)</w:t>
            </w:r>
          </w:p>
        </w:tc>
      </w:tr>
      <w:tr>
        <w:trPr>
          <w:cantSplit/>
        </w:trPr>
        <w:tc>
          <w:tcPr>
            <w:tcW w:type="dxa" w:w="1620"/>
            <w:tcMar>
              <w:left w:type="dxa" w:w="80"/>
              <w:right w:type="dxa" w:w="80"/>
            </w:tcMar>
          </w:tcPr>
          <w:p>
            <w:pPr>
              <w:pStyle w:val="Compact"/>
            </w:pPr>
            <w:r>
              <w:rPr>
                <w:sz w:val="19"/>
                <w:szCs w:val="19"/>
                <w:lang w:val="nl-NL"/>
              </w:rPr>
              <w:t xml:space="preserve">F19</w:t>
            </w:r>
          </w:p>
        </w:tc>
        <w:tc>
          <w:tcPr>
            <w:tcW w:type="dxa" w:w="1620"/>
            <w:tcMar>
              <w:left w:type="dxa" w:w="80"/>
              <w:right w:type="dxa" w:w="80"/>
            </w:tcMar>
          </w:tcPr>
          <w:p>
            <w:pPr>
              <w:pStyle w:val="Compact"/>
            </w:pPr>
            <w:r>
              <w:rPr>
                <w:sz w:val="19"/>
                <w:szCs w:val="19"/>
                <w:lang w:val="nl-NL"/>
              </w:rPr>
              <w:t xml:space="preserve">(niet-productie) Estafettepost</w:t>
            </w:r>
          </w:p>
        </w:tc>
        <w:tc>
          <w:tcPr>
            <w:tcW w:type="dxa" w:w="1620"/>
            <w:tcMar>
              <w:left w:type="dxa" w:w="80"/>
              <w:right w:type="dxa" w:w="80"/>
            </w:tcMar>
          </w:tcPr>
          <w:p>
            <w:pPr>
              <w:pStyle w:val="Compact"/>
            </w:pPr>
            <w:r>
              <w:rPr>
                <w:sz w:val="19"/>
                <w:szCs w:val="19"/>
                <w:lang w:val="nl-NL"/>
              </w:rPr>
              <w:t xml:space="preserve">(gecontroleerde ondersteuning)</w:t>
            </w:r>
          </w:p>
        </w:tc>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w:t>
            </w:r>
          </w:p>
        </w:tc>
        <w:tc>
          <w:tcPr>
            <w:tcW w:type="dxa" w:w="1620"/>
            <w:tcMar>
              <w:left w:type="dxa" w:w="80"/>
              <w:right w:type="dxa" w:w="80"/>
            </w:tcMar>
          </w:tcPr>
          <w:p>
            <w:pPr>
              <w:pStyle w:val="Compact"/>
            </w:pPr>
            <w:r>
              <w:rPr>
                <w:sz w:val="19"/>
                <w:szCs w:val="19"/>
                <w:lang w:val="nl-NL"/>
              </w:rPr>
              <w:t xml:space="preserve">Levering van ClamAV-handtekeningen en -pakketten, exclusief productie</w:t>
            </w:r>
          </w:p>
        </w:tc>
      </w:tr>
    </w:tbl>
    <w:p>
      <w:pPr>
        <w:sectPr>
          <w:type w:val="nextPage"/>
          <w:footnotePr>
            <w:numRestart w:val="eachSect"/>
          </w:footnotePr>
          <w:pgSz w:w="15840" w:h="12240" w:orient="landscape"/>
        </w:sectPr>
      </w:pPr>
    </w:p>
    <w:p>
      <w:pPr>
        <w:pStyle w:val="BlockText"/>
      </w:pPr>
      <w:r>
        <w:rPr>
          <w:b/>
          <w:bCs/>
          <w:lang w:val="nl-NL"/>
        </w:rPr>
        <w:t xml:space="preserve">Geïsoleerde variant — samenvatting: </w:t>
      </w:r>
      <w:r>
        <w:rPr>
          <w:lang w:val="nl-NL"/>
        </w:rPr>
        <w:t xml:space="preserve"/>
      </w:r>
      <w:r>
        <w:rPr>
          <w:lang w:val="nl-NL"/>
        </w:rPr>
        <w:t xml:space="preserve">geen F-stroom naar internet bij nominaal bedrijf. Updates passeren uitsluitend via een lokale repository die op een gecontroleerde manier wordt aangeboden. In een niet-geïsoleerde variant (indien van toepassing, op verzoek van de klant) zouden mogelijke uitgaande stromen (externe LLM-gateway, uitbestede back-up) afzonderlijk worden toegevoegd en gedocumenteerd – hier niet opgenomen.</w:t>
      </w:r>
    </w:p>
    <w:p>
      <w:r>
        <w:pict>
          <v:rect style="width:0;height:1.5pt" o:hralign="center" o:hrstd="t" o:hr="t"/>
        </w:pict>
      </w:r>
    </w:p>
    <w:bookmarkEnd w:id="100"/>
    <w:bookmarkEnd w:id="101"/>
    <w:bookmarkStart w:id="112" w:name="X59972c61c759d8092bd0804e059b048b25f78b2"/>
    <w:p>
      <w:pPr>
        <w:pStyle w:val="Heading2"/>
        <w:keepNext/>
        <w:keepLines/>
      </w:pPr>
      <w:r>
        <w:rPr>
          <w:color w:val="000000"/>
          <w:lang w:val="nl-NL"/>
        </w:rPr>
        <w:t xml:space="preserve">13. Failover- en herstelscenario's</w:t>
      </w:r>
    </w:p>
    <w:p>
      <w:pPr>
        <w:pStyle w:val="BlockText"/>
      </w:pPr>
      <w:r>
        <w:rPr>
          <w:lang w:val="nl-NL"/>
        </w:rPr>
        <w:t xml:space="preserve">De weergegeven doelstellingen zijn </w:t>
      </w:r>
      <w:r>
        <w:rPr>
          <w:lang w:val="nl-NL"/>
        </w:rPr>
        <w:t xml:space="preserve"/>
      </w:r>
      <w:r>
        <w:rPr>
          <w:b/>
          <w:bCs/>
          <w:lang w:val="nl-NL"/>
        </w:rPr>
        <w:t xml:space="preserve">doelarchitectuurdoelstellingen die bij acceptatie moeten worden gevalideerd </w:t>
      </w:r>
      <w:r>
        <w:rPr>
          <w:lang w:val="nl-NL"/>
        </w:rPr>
        <w:t xml:space="preserve"/>
      </w:r>
      <w:r>
        <w:rPr>
          <w:lang w:val="nl-NL"/>
        </w:rPr>
        <w:t xml:space="preserve">(zie </w:t>
      </w:r>
      <w:r>
        <w:rPr>
          <w:lang w:val="nl-NL"/>
        </w:rPr>
        <w:t xml:space="preserve"/>
      </w:r>
      <w:r>
        <w:rPr>
          <w:rStyle w:val="VerbatimChar"/>
          <w:lang w:val="nl-NL"/>
        </w:rPr>
        <w:t xml:space="preserve">03_Dossier_Qualification_Cahier_Recette.md</w:t>
      </w:r>
      <w:r>
        <w:rPr>
          <w:lang w:val="nl-NL"/>
        </w:rPr>
        <w:t xml:space="preserve">, T-BASCULE-groep). Algemene doelstelling: </w:t>
      </w:r>
      <w:r>
        <w:rPr>
          <w:lang w:val="nl-NL"/>
        </w:rPr>
        <w:t xml:space="preserve"/>
      </w:r>
      <w:r>
        <w:rPr>
          <w:b/>
          <w:bCs/>
          <w:lang w:val="nl-NL"/>
        </w:rPr>
        <w:t xml:space="preserve">RTO 4 </w:t>
      </w:r>
      <w:r>
        <w:rPr>
          <w:lang w:val="nl-NL"/>
        </w:rPr>
        <w:t xml:space="preserve">uur; </w:t>
      </w:r>
      <w:r>
        <w:rPr>
          <w:lang w:val="nl-NL"/>
        </w:rPr>
        <w:t xml:space="preserve"/>
      </w:r>
      <w:r>
        <w:rPr>
          <w:lang w:val="nl-NL"/>
        </w:rPr>
        <w:t xml:space="preserve"/>
      </w:r>
      <w:r>
        <w:rPr>
          <w:b/>
          <w:bCs/>
          <w:lang w:val="nl-NL"/>
        </w:rPr>
        <w:t xml:space="preserve">RPO maximaal 24 </w:t>
      </w:r>
      <w:r>
        <w:rPr>
          <w:lang w:val="nl-NL"/>
        </w:rPr>
        <w:t xml:space="preserve">uur, met doel-RPO ≤ </w:t>
      </w:r>
      <w:r>
        <w:rPr>
          <w:lang w:val="nl-NL"/>
        </w:rPr>
        <w:t xml:space="preserve"/>
      </w:r>
      <w:r>
        <w:rPr>
          <w:b/>
          <w:bCs/>
          <w:lang w:val="nl-NL"/>
        </w:rPr>
        <w:t xml:space="preserve">15 minuten bij </w:t>
      </w:r>
      <w:r>
        <w:rPr>
          <w:lang w:val="nl-NL"/>
        </w:rPr>
        <w:t xml:space="preserve"/>
      </w:r>
      <w:r>
        <w:rPr>
          <w:lang w:val="nl-NL"/>
        </w:rPr>
        <w:t xml:space="preserve">continue replicatie (te bevestigen bij acceptatie volgens de verbinding tussen kamers).</w:t>
      </w:r>
    </w:p>
    <w:bookmarkStart w:id="102" w:name="X4dc160597130aae33434cbefd5909f293b6db08"/>
    <w:p>
      <w:pPr>
        <w:pStyle w:val="Heading3"/>
        <w:keepNext/>
        <w:keepLines/>
      </w:pPr>
      <w:r>
        <w:rPr>
          <w:color w:val="000000"/>
          <w:lang w:val="nl-NL"/>
        </w:rPr>
        <w:t xml:space="preserve">13.1 Uitvallen van een aanvraagservice (binnen Kamer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Beschrijving</w:t>
            </w:r>
          </w:p>
        </w:tc>
      </w:tr>
      <w:tr>
        <w:trPr>
          <w:cantSplit/>
        </w:trPr>
        <w:tc>
          <w:tcPr/>
          <w:p>
            <w:pPr>
              <w:pStyle w:val="Compact"/>
            </w:pPr>
            <w:r>
              <w:rPr>
                <w:lang w:val="nl-NL"/>
              </w:rPr>
              <w:t xml:space="preserve">Detectie</w:t>
            </w:r>
          </w:p>
        </w:tc>
        <w:tc>
          <w:tcPr/>
          <w:p>
            <w:pPr>
              <w:pStyle w:val="Compact"/>
            </w:pPr>
            <w:r>
              <w:rPr>
                <w:lang w:val="nl-NL"/>
              </w:rPr>
              <w:t xml:space="preserve">Containerstatustest (Docker healthcheck) + toezicht; </w:t>
            </w:r>
            <w:r>
              <w:rPr>
                <w:lang w:val="nl-NL"/>
              </w:rPr>
              <w:t xml:space="preserve"/>
            </w:r>
            <w:r>
              <w:rPr>
                <w:rStyle w:val="VerbatimChar"/>
                <w:lang w:val="nl-NL"/>
              </w:rPr>
              <w:t xml:space="preserve">restart: unless-stopped</w:t>
            </w:r>
          </w:p>
        </w:tc>
      </w:tr>
      <w:tr>
        <w:trPr>
          <w:cantSplit/>
        </w:trPr>
        <w:tc>
          <w:tcPr/>
          <w:p>
            <w:pPr>
              <w:pStyle w:val="Compact"/>
            </w:pPr>
            <w:r>
              <w:rPr>
                <w:lang w:val="nl-NL"/>
              </w:rPr>
              <w:t xml:space="preserve">Acties</w:t>
            </w:r>
          </w:p>
        </w:tc>
        <w:tc>
          <w:tcPr/>
          <w:p>
            <w:pPr>
              <w:pStyle w:val="Compact"/>
            </w:pPr>
            <w:r>
              <w:rPr>
                <w:lang w:val="nl-NL"/>
              </w:rPr>
              <w:t xml:space="preserve">Automatische herstart van de container; als nginx opnieuw opstart na de app, pas dan nginx reboot toe (zie bedieningsmap, trap 502)</w:t>
            </w:r>
          </w:p>
        </w:tc>
      </w:tr>
      <w:tr>
        <w:trPr>
          <w:cantSplit/>
        </w:trPr>
        <w:tc>
          <w:tcPr/>
          <w:p>
            <w:pPr>
              <w:pStyle w:val="Compact"/>
            </w:pPr>
            <w:r>
              <w:rPr>
                <w:lang w:val="nl-NL"/>
              </w:rPr>
              <w:t xml:space="preserve">Geschatte RTO</w:t>
            </w:r>
          </w:p>
        </w:tc>
        <w:tc>
          <w:tcPr/>
          <w:p>
            <w:pPr>
              <w:pStyle w:val="Compact"/>
            </w:pPr>
            <w:r>
              <w:rPr>
                <w:lang w:val="nl-NL"/>
              </w:rPr>
              <w:t xml:space="preserve">Enkele seconden tot minuten (herstart container)</w:t>
            </w:r>
          </w:p>
        </w:tc>
      </w:tr>
      <w:tr>
        <w:trPr>
          <w:cantSplit/>
        </w:trPr>
        <w:tc>
          <w:tcPr/>
          <w:p>
            <w:pPr>
              <w:pStyle w:val="Compact"/>
            </w:pPr>
            <w:r>
              <w:rPr>
                <w:lang w:val="nl-NL"/>
              </w:rPr>
              <w:t xml:space="preserve">RPO</w:t>
            </w:r>
          </w:p>
        </w:tc>
        <w:tc>
          <w:tcPr/>
          <w:p>
            <w:pPr>
              <w:pStyle w:val="Compact"/>
            </w:pPr>
            <w:r>
              <w:rPr>
                <w:lang w:val="nl-NL"/>
              </w:rPr>
              <w:t xml:space="preserve">Nul (geen gegevensverlies – database intact)</w:t>
            </w:r>
          </w:p>
        </w:tc>
      </w:tr>
    </w:tbl>
    <w:bookmarkEnd w:id="102"/>
    <w:bookmarkStart w:id="103" w:name="Xcc6aeb9f72c97c8faaede41310c069b80b7786a"/>
    <w:p>
      <w:pPr>
        <w:pStyle w:val="Heading3"/>
        <w:keepNext/>
        <w:keepLines/>
      </w:pPr>
      <w:r>
        <w:rPr>
          <w:color w:val="000000"/>
          <w:lang w:val="nl-NL"/>
        </w:rPr>
        <w:t xml:space="preserve">13.2 Storing van de applicatieserver Kamer A (hardware), hoofdsite anders beschikbaar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Beschrijving</w:t>
            </w:r>
          </w:p>
        </w:tc>
      </w:tr>
      <w:tr>
        <w:trPr>
          <w:cantSplit/>
        </w:trPr>
        <w:tc>
          <w:tcPr/>
          <w:p>
            <w:pPr>
              <w:pStyle w:val="Compact"/>
            </w:pPr>
            <w:r>
              <w:rPr>
                <w:lang w:val="nl-NL"/>
              </w:rPr>
              <w:t xml:space="preserve">Detectie</w:t>
            </w:r>
          </w:p>
        </w:tc>
        <w:tc>
          <w:tcPr/>
          <w:p>
            <w:pPr>
              <w:pStyle w:val="Compact"/>
            </w:pPr>
            <w:r>
              <w:rPr>
                <w:lang w:val="nl-NL"/>
              </w:rPr>
              <w:t xml:space="preserve">Monitoring (hostverlies), probe-fout</w:t>
            </w:r>
          </w:p>
        </w:tc>
      </w:tr>
      <w:tr>
        <w:trPr>
          <w:cantSplit/>
        </w:trPr>
        <w:tc>
          <w:tcPr/>
          <w:p>
            <w:pPr>
              <w:pStyle w:val="Compact"/>
            </w:pPr>
            <w:r>
              <w:rPr>
                <w:lang w:val="nl-NL"/>
              </w:rPr>
              <w:t xml:space="preserve">Acties</w:t>
            </w:r>
          </w:p>
        </w:tc>
        <w:tc>
          <w:tcPr/>
          <w:p>
            <w:pPr>
              <w:pStyle w:val="Compact"/>
            </w:pPr>
            <w:r>
              <w:rPr>
                <w:lang w:val="nl-NL"/>
              </w:rPr>
              <w:t xml:space="preserve">Hardware herstart / interventie; bij langdurige onbeschikbaarheid, schakelt over naar kamer B (§13.3)</w:t>
            </w:r>
          </w:p>
        </w:tc>
      </w:tr>
      <w:tr>
        <w:trPr>
          <w:cantSplit/>
        </w:trPr>
        <w:tc>
          <w:tcPr/>
          <w:p>
            <w:pPr>
              <w:pStyle w:val="Compact"/>
            </w:pPr>
            <w:r>
              <w:rPr>
                <w:lang w:val="nl-NL"/>
              </w:rPr>
              <w:t xml:space="preserve">Geschatte RTO</w:t>
            </w:r>
          </w:p>
        </w:tc>
        <w:tc>
          <w:tcPr/>
          <w:p>
            <w:pPr>
              <w:pStyle w:val="Compact"/>
            </w:pPr>
            <w:r>
              <w:rPr>
                <w:lang w:val="nl-NL"/>
              </w:rPr>
              <w:t xml:space="preserve">Afhankelijk van materiële interventie; anders wissel Kamer B &lt; 4 uur</w:t>
            </w:r>
          </w:p>
        </w:tc>
      </w:tr>
      <w:tr>
        <w:trPr>
          <w:cantSplit/>
        </w:trPr>
        <w:tc>
          <w:tcPr/>
          <w:p>
            <w:pPr>
              <w:pStyle w:val="Compact"/>
            </w:pPr>
            <w:r>
              <w:rPr>
                <w:lang w:val="nl-NL"/>
              </w:rPr>
              <w:t xml:space="preserve">RPO</w:t>
            </w:r>
          </w:p>
        </w:tc>
        <w:tc>
          <w:tcPr/>
          <w:p>
            <w:pPr>
              <w:pStyle w:val="Compact"/>
            </w:pPr>
            <w:r>
              <w:rPr>
                <w:lang w:val="nl-NL"/>
              </w:rPr>
              <w:t xml:space="preserve">Nietig als basis en opslag intact zijn</w:t>
            </w:r>
          </w:p>
        </w:tc>
      </w:tr>
    </w:tbl>
    <w:bookmarkEnd w:id="103"/>
    <w:bookmarkStart w:id="107" w:name="Xfa76b50e26d807c777a3dcea857f889a7641386"/>
    <w:p>
      <w:pPr>
        <w:pStyle w:val="Heading3"/>
        <w:keepNext/>
        <w:keepLines/>
      </w:pPr>
      <w:r>
        <w:rPr>
          <w:color w:val="000000"/>
          <w:lang w:val="nl-NL"/>
        </w:rPr>
        <w:t xml:space="preserve">13.3 Verlies van kamer A → promotie van kamer B (toggle)</w:t>
      </w:r>
    </w:p>
    <w:p>
      <w:pPr>
        <w:pStyle w:val="FirstParagraph"/>
        <w:keepNext/>
      </w:pPr>
      <w:r>
        <w:drawing>
          <wp:inline>
            <wp:extent cx="5334000" cy="1250526"/>
            <wp:effectExtent b="0" l="0" r="0" t="0"/>
            <wp:docPr descr="Chronologie de bascule" title="" id="105" name="Picture"/>
            <a:graphic>
              <a:graphicData uri="http://schemas.openxmlformats.org/drawingml/2006/picture">
                <pic:pic>
                  <pic:nvPicPr>
                    <pic:cNvPr descr="img/bascule.png" id="106"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nl-NL"/>
        </w:rPr>
        <w:t xml:space="preserve">Figuur 4 — Tijdlijn voor de omschakeling bij verlies van de hoofdsite (kamer A): bevordering van de stand-by- (kamer B) en VIP/DNS-omschakeling, RTO-doelstelling 4 uur (Visio .vsdx-versie keerde terug naar de implementatiefase).</w:t>
      </w:r>
    </w:p>
    <w:p>
      <w:pPr>
        <w:pStyle w:val="BodyText"/>
      </w:pPr>
      <w:r>
        <w:rPr>
          <w:b/>
          <w:bCs/>
          <w:lang w:val="nl-NL"/>
        </w:rPr>
        <w:t xml:space="preserve">Tekstversie van de synoptische tekst:</w:t>
      </w:r>
    </w:p>
    <w:p>
      <w:pPr>
        <w:pStyle w:val="SourceCode"/>
      </w:pPr>
      <w:r>
        <w:rPr>
          <w:rStyle w:val="VerbatimChar"/>
          <w:rFonts w:ascii="Courier New" w:hAnsi="Courier New" w:eastAsia="Courier New" w:cs="Courier New"/>
          <w:sz w:val="20"/>
          <w:szCs w:val="20"/>
        </w:rPr>
        <w:t xml:space="preserve">VOOR (normale werking)</w:t>
        <w:br/>
        <w:t xml:space="preserve">  RUIMTE A app (PRIMARY) ---&gt; RUIMTE B app (STANDBY)</w:t>
        <w:br/>
        <w:t xml:space="preserve">                       replicatie</w:t>
        <w:br/>
        <w:t xml:space="preserve">  VIP -&gt; RUIMTE A</w:t>
        <w:br/>
        <w:t xml:space="preserve">  GEBRUIKERS VAN KLANT -&gt; RUIMTE A; RUIMTE B: wachtend</w:t>
        <w:br/>
        <w:br/>
        <w:t xml:space="preserve">NA OMSCHAKELING</w:t>
        <w:br/>
        <w:t xml:space="preserve">  RUIMTE A app (verloren)  X  RUIMTE B app (PRIMARY)</w:t>
        <w:br/>
        <w:t xml:space="preserve">  VIP schakelt naar RUIMTE B</w:t>
        <w:br/>
        <w:t xml:space="preserve">  GEBRUIKERS VAN KLANT -&gt; RUIMTE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Beschrijving</w:t>
            </w:r>
          </w:p>
        </w:tc>
      </w:tr>
      <w:tr>
        <w:trPr>
          <w:cantSplit/>
        </w:trPr>
        <w:tc>
          <w:tcPr/>
          <w:p>
            <w:pPr>
              <w:pStyle w:val="Compact"/>
            </w:pPr>
            <w:r>
              <w:rPr>
                <w:lang w:val="nl-NL"/>
              </w:rPr>
              <w:t xml:space="preserve">Detectie</w:t>
            </w:r>
          </w:p>
        </w:tc>
        <w:tc>
          <w:tcPr/>
          <w:p>
            <w:pPr>
              <w:pStyle w:val="Compact"/>
            </w:pPr>
            <w:r>
              <w:rPr>
                <w:lang w:val="nl-NL"/>
              </w:rPr>
              <w:t xml:space="preserve">Verlies van kamer A (supervisie, gebrek aan VIP-reactie, locatiewaarschuwing)</w:t>
            </w:r>
          </w:p>
        </w:tc>
      </w:tr>
      <w:tr>
        <w:trPr>
          <w:cantSplit/>
        </w:trPr>
        <w:tc>
          <w:tcPr/>
          <w:p>
            <w:pPr>
              <w:pStyle w:val="Compact"/>
            </w:pPr>
            <w:r>
              <w:rPr>
                <w:lang w:val="nl-NL"/>
              </w:rPr>
              <w:t xml:space="preserve">Acties</w:t>
            </w:r>
          </w:p>
        </w:tc>
        <w:tc>
          <w:tcPr/>
          <w:p>
            <w:pPr>
              <w:pStyle w:val="Compact"/>
            </w:pPr>
            <w:r>
              <w:rPr>
                <w:lang w:val="nl-NL"/>
              </w:rPr>
              <w:t xml:space="preserve">1) Omschakelbesluit (wachtdienst); 2) </w:t>
            </w:r>
            <w:r>
              <w:rPr>
                <w:lang w:val="nl-NL"/>
              </w:rPr>
              <w:t xml:space="preserve"/>
            </w:r>
            <w:r>
              <w:rPr>
                <w:b/>
                <w:bCs/>
                <w:lang w:val="nl-NL"/>
              </w:rPr>
              <w:t xml:space="preserve">PostgreSQL-standby in Ruimte B promoveren </w:t>
            </w:r>
            <w:r>
              <w:rPr>
                <w:lang w:val="nl-NL"/>
              </w:rPr>
              <w:t xml:space="preserve"/>
            </w:r>
            <w:r>
              <w:rPr>
                <w:lang w:val="nl-NL"/>
              </w:rPr>
              <w:t xml:space="preserve">tot primaire server; 3) Applicatiestack van Ruimte B starten in actieve modus; 4) </w:t>
            </w:r>
            <w:r>
              <w:rPr>
                <w:lang w:val="nl-NL"/>
              </w:rPr>
              <w:t xml:space="preserve"/>
            </w:r>
            <w:r>
              <w:rPr>
                <w:b/>
                <w:bCs/>
                <w:lang w:val="nl-NL"/>
              </w:rPr>
              <w:t xml:space="preserve">VIP / DNS omschakelen </w:t>
            </w:r>
            <w:r>
              <w:rPr>
                <w:lang w:val="nl-NL"/>
              </w:rPr>
              <w:t xml:space="preserve"/>
            </w:r>
            <w:r>
              <w:rPr>
                <w:lang w:val="nl-NL"/>
              </w:rPr>
              <w:t xml:space="preserve">naar Ruimte B; 5) GPU-server in Ruimte B naar de API in Ruimte B verwijzen; 6) Gezondheidscontroles (zie acceptatietestplan)</w:t>
            </w:r>
          </w:p>
        </w:tc>
      </w:tr>
      <w:tr>
        <w:trPr>
          <w:cantSplit/>
        </w:trPr>
        <w:tc>
          <w:tcPr/>
          <w:p>
            <w:pPr>
              <w:pStyle w:val="Compact"/>
            </w:pPr>
            <w:r>
              <w:rPr>
                <w:lang w:val="nl-NL"/>
              </w:rPr>
              <w:t xml:space="preserve">Geschatte RTO</w:t>
            </w:r>
          </w:p>
        </w:tc>
        <w:tc>
          <w:tcPr/>
          <w:p>
            <w:pPr>
              <w:pStyle w:val="Compact"/>
            </w:pPr>
            <w:r>
              <w:rPr>
                <w:b/>
                <w:bCs/>
                <w:lang w:val="nl-NL"/>
              </w:rPr>
              <w:t xml:space="preserve">≤ 4 </w:t>
            </w:r>
            <w:r>
              <w:rPr>
                <w:lang w:val="nl-NL"/>
              </w:rPr>
              <w:t xml:space="preserve"/>
            </w:r>
            <w:r>
              <w:rPr>
                <w:lang w:val="nl-NL"/>
              </w:rPr>
              <w:t xml:space="preserve">uur (doel)</w:t>
            </w:r>
          </w:p>
        </w:tc>
      </w:tr>
      <w:tr>
        <w:trPr>
          <w:cantSplit/>
        </w:trPr>
        <w:tc>
          <w:tcPr/>
          <w:p>
            <w:pPr>
              <w:pStyle w:val="Compact"/>
            </w:pPr>
            <w:r>
              <w:rPr>
                <w:lang w:val="nl-NL"/>
              </w:rPr>
              <w:t xml:space="preserve">Geschatte RPO</w:t>
            </w:r>
          </w:p>
        </w:tc>
        <w:tc>
          <w:tcPr/>
          <w:p>
            <w:pPr>
              <w:pStyle w:val="Compact"/>
            </w:pPr>
            <w:r>
              <w:rPr>
                <w:lang w:val="nl-NL"/>
              </w:rPr>
              <w:t xml:space="preserve">≤ 24 uur gegarandeerd; </w:t>
            </w:r>
            <w:r>
              <w:rPr>
                <w:lang w:val="nl-NL"/>
              </w:rPr>
              <w:t xml:space="preserve"/>
            </w:r>
            <w:r>
              <w:rPr>
                <w:b/>
                <w:bCs/>
                <w:lang w:val="nl-NL"/>
              </w:rPr>
              <w:t xml:space="preserve">streefwaarde </w:t>
            </w:r>
            <w:r>
              <w:rPr>
                <w:lang w:val="nl-NL"/>
              </w:rPr>
              <w:t xml:space="preserve">≤ </w:t>
            </w:r>
            <w:r>
              <w:rPr>
                <w:lang w:val="nl-NL"/>
              </w:rPr>
              <w:t xml:space="preserve">15 min bij continue replicatie (replicatievertraging op het moment van uitval) — te meten tijdens acceptatietests</w:t>
            </w:r>
          </w:p>
        </w:tc>
      </w:tr>
    </w:tbl>
    <w:bookmarkEnd w:id="107"/>
    <w:bookmarkStart w:id="108" w:name="X0c112353828fbf0152a0ba6b2e9600518d13f71"/>
    <w:p>
      <w:pPr>
        <w:pStyle w:val="Heading3"/>
        <w:keepNext/>
        <w:keepLines/>
      </w:pPr>
      <w:r>
        <w:rPr>
          <w:color w:val="000000"/>
          <w:lang w:val="nl-NL"/>
        </w:rPr>
        <w:t xml:space="preserve">13.4 Backtracking (terugkeer naar kamer A na reparatie)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Beschrijving</w:t>
            </w:r>
          </w:p>
        </w:tc>
      </w:tr>
      <w:tr>
        <w:trPr>
          <w:cantSplit/>
        </w:trPr>
        <w:tc>
          <w:tcPr/>
          <w:p>
            <w:pPr>
              <w:pStyle w:val="Compact"/>
            </w:pPr>
            <w:r>
              <w:rPr>
                <w:lang w:val="nl-NL"/>
              </w:rPr>
              <w:t xml:space="preserve">Acties</w:t>
            </w:r>
          </w:p>
        </w:tc>
        <w:tc>
          <w:tcPr/>
          <w:p>
            <w:pPr>
              <w:pStyle w:val="Compact"/>
            </w:pPr>
            <w:r>
              <w:rPr>
                <w:lang w:val="nl-NL"/>
              </w:rPr>
              <w:t xml:space="preserve">1) Reconstructie van de Room A-server; 2) Hersynchronisatie vanuit kamer B (kamer A wordt stand-by); 3) Gepland onderhoudsvenster; 4) VIP-gestuurde omschakeling → Kamer A; 5) Cheques</w:t>
            </w:r>
          </w:p>
        </w:tc>
      </w:tr>
      <w:tr>
        <w:trPr>
          <w:cantSplit/>
        </w:trPr>
        <w:tc>
          <w:tcPr/>
          <w:p>
            <w:pPr>
              <w:pStyle w:val="Compact"/>
            </w:pPr>
            <w:r>
              <w:rPr>
                <w:lang w:val="nl-NL"/>
              </w:rPr>
              <w:t xml:space="preserve">RTO</w:t>
            </w:r>
          </w:p>
        </w:tc>
        <w:tc>
          <w:tcPr/>
          <w:p>
            <w:pPr>
              <w:pStyle w:val="Compact"/>
            </w:pPr>
            <w:r>
              <w:rPr>
                <w:lang w:val="nl-NL"/>
              </w:rPr>
              <w:t xml:space="preserve">Geplande operatie zonder incidenten (onderhoudsvenster)</w:t>
            </w:r>
          </w:p>
        </w:tc>
      </w:tr>
      <w:tr>
        <w:trPr>
          <w:cantSplit/>
        </w:trPr>
        <w:tc>
          <w:tcPr/>
          <w:p>
            <w:pPr>
              <w:pStyle w:val="Compact"/>
            </w:pPr>
            <w:r>
              <w:rPr>
                <w:lang w:val="nl-NL"/>
              </w:rPr>
              <w:t xml:space="preserve">RPO</w:t>
            </w:r>
          </w:p>
        </w:tc>
        <w:tc>
          <w:tcPr/>
          <w:p>
            <w:pPr>
              <w:pStyle w:val="Compact"/>
            </w:pPr>
            <w:r>
              <w:rPr>
                <w:lang w:val="nl-NL"/>
              </w:rPr>
              <w:t xml:space="preserve">Nul (volledige hersynchronisatie vóór opnieuw overschakelen)</w:t>
            </w:r>
          </w:p>
        </w:tc>
      </w:tr>
    </w:tbl>
    <w:bookmarkEnd w:id="108"/>
    <w:bookmarkStart w:id="109" w:name="Xf800a4648e45167d2b37c9a2c67e34bc4c4cd7a"/>
    <w:p>
      <w:pPr>
        <w:pStyle w:val="Heading3"/>
        <w:keepNext/>
        <w:keepLines/>
      </w:pPr>
      <w:r>
        <w:rPr>
          <w:color w:val="000000"/>
          <w:lang w:val="nl-NL"/>
        </w:rPr>
        <w:t xml:space="preserve">13.5 Verlies van beide kamers → herstel vanaf back-ups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Beschrijving</w:t>
            </w:r>
          </w:p>
        </w:tc>
      </w:tr>
      <w:tr>
        <w:trPr>
          <w:cantSplit/>
        </w:trPr>
        <w:tc>
          <w:tcPr/>
          <w:p>
            <w:pPr>
              <w:pStyle w:val="Compact"/>
            </w:pPr>
            <w:r>
              <w:rPr>
                <w:lang w:val="nl-NL"/>
              </w:rPr>
              <w:t xml:space="preserve">Detectie</w:t>
            </w:r>
          </w:p>
        </w:tc>
        <w:tc>
          <w:tcPr/>
          <w:p>
            <w:pPr>
              <w:pStyle w:val="Compact"/>
            </w:pPr>
            <w:r>
              <w:rPr>
                <w:lang w:val="nl-NL"/>
              </w:rPr>
              <w:t xml:space="preserve">Gelijktijdig verlies Kamer A + Kamer B (grote ramp)</w:t>
            </w:r>
          </w:p>
        </w:tc>
      </w:tr>
      <w:tr>
        <w:trPr>
          <w:cantSplit/>
        </w:trPr>
        <w:tc>
          <w:tcPr/>
          <w:p>
            <w:pPr>
              <w:pStyle w:val="Compact"/>
            </w:pPr>
            <w:r>
              <w:rPr>
                <w:lang w:val="nl-NL"/>
              </w:rPr>
              <w:t xml:space="preserve">Acties</w:t>
            </w:r>
          </w:p>
        </w:tc>
        <w:tc>
          <w:tcPr/>
          <w:p>
            <w:pPr>
              <w:pStyle w:val="Compact"/>
            </w:pPr>
            <w:r>
              <w:rPr>
                <w:lang w:val="nl-NL"/>
              </w:rPr>
              <w:t xml:space="preserve">1) Reconstructie van een platform (uitwijklocatie / vervangend materieel); 2) Herstel vanaf de </w:t>
            </w:r>
            <w:r>
              <w:rPr>
                <w:lang w:val="nl-NL"/>
              </w:rPr>
              <w:t xml:space="preserve"/>
            </w:r>
            <w:r>
              <w:rPr>
                <w:b/>
                <w:bCs/>
                <w:lang w:val="nl-NL"/>
              </w:rPr>
              <w:t xml:space="preserve">laatste gecodeerde back-up </w:t>
            </w:r>
            <w:r>
              <w:rPr>
                <w:lang w:val="nl-NL"/>
              </w:rPr>
              <w:t xml:space="preserve"/>
            </w:r>
            <w:r>
              <w:rPr>
                <w:lang w:val="nl-NL"/>
              </w:rPr>
              <w:t xml:space="preserve">(</w:t>
            </w:r>
            <w:r>
              <w:rPr>
                <w:rStyle w:val="VerbatimChar"/>
                <w:lang w:val="nl-NL"/>
              </w:rPr>
              <w:t xml:space="preserve">age</w:t>
            </w:r>
            <w:r>
              <w:rPr>
                <w:lang w:val="nl-NL"/>
              </w:rPr>
              <w:t xml:space="preserve">); 3) Integriteitsverificatie; 4) Opnieuw in bedrijf stellen</w:t>
            </w:r>
          </w:p>
        </w:tc>
      </w:tr>
      <w:tr>
        <w:trPr>
          <w:cantSplit/>
        </w:trPr>
        <w:tc>
          <w:tcPr/>
          <w:p>
            <w:pPr>
              <w:pStyle w:val="Compact"/>
            </w:pPr>
            <w:r>
              <w:rPr>
                <w:lang w:val="nl-NL"/>
              </w:rPr>
              <w:t xml:space="preserve">Geschatte RTO</w:t>
            </w:r>
          </w:p>
        </w:tc>
        <w:tc>
          <w:tcPr/>
          <w:p>
            <w:pPr>
              <w:pStyle w:val="Compact"/>
            </w:pPr>
            <w:r>
              <w:rPr>
                <w:lang w:val="nl-NL"/>
              </w:rPr>
              <w:t xml:space="preserve">Afhankelijk van de beschikbaarheid van vervangende apparatuur — buiten de nominale RTO; op te nemen in de BCP van de Klant</w:t>
            </w:r>
          </w:p>
        </w:tc>
      </w:tr>
      <w:tr>
        <w:trPr>
          <w:cantSplit/>
        </w:trPr>
        <w:tc>
          <w:tcPr/>
          <w:p>
            <w:pPr>
              <w:pStyle w:val="Compact"/>
            </w:pPr>
            <w:r>
              <w:rPr>
                <w:lang w:val="nl-NL"/>
              </w:rPr>
              <w:t xml:space="preserve">Geschatte RPO</w:t>
            </w:r>
          </w:p>
        </w:tc>
        <w:tc>
          <w:tcPr/>
          <w:p>
            <w:pPr>
              <w:pStyle w:val="Compact"/>
            </w:pPr>
            <w:r>
              <w:rPr>
                <w:lang w:val="nl-NL"/>
              </w:rPr>
              <w:t xml:space="preserve">≤ 24 uur (laatste dagelijkse back-up)</w:t>
            </w:r>
          </w:p>
        </w:tc>
      </w:tr>
    </w:tbl>
    <w:bookmarkEnd w:id="109"/>
    <w:bookmarkStart w:id="110" w:name="X8f51d21c974d8a71fe085129d2f8a9a5e12289a"/>
    <w:p>
      <w:pPr>
        <w:pStyle w:val="Heading3"/>
        <w:keepNext/>
        <w:keepLines/>
      </w:pPr>
      <w:r>
        <w:rPr>
          <w:color w:val="000000"/>
          <w:lang w:val="nl-NL"/>
        </w:rPr>
        <w:t xml:space="preserve">13.6 Gegevenscorruptie → gedetailleerd herstel per organisatie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Beschrijving</w:t>
            </w:r>
          </w:p>
        </w:tc>
      </w:tr>
      <w:tr>
        <w:trPr>
          <w:cantSplit/>
        </w:trPr>
        <w:tc>
          <w:tcPr/>
          <w:p>
            <w:pPr>
              <w:pStyle w:val="Compact"/>
            </w:pPr>
            <w:r>
              <w:rPr>
                <w:lang w:val="nl-NL"/>
              </w:rPr>
              <w:t xml:space="preserve">Detectie</w:t>
            </w:r>
          </w:p>
        </w:tc>
        <w:tc>
          <w:tcPr/>
          <w:p>
            <w:pPr>
              <w:pStyle w:val="Compact"/>
            </w:pPr>
            <w:r>
              <w:rPr>
                <w:lang w:val="nl-NL"/>
              </w:rPr>
              <w:t xml:space="preserve">Applicatieafwijking, rapportage, integriteitscontrole</w:t>
            </w:r>
          </w:p>
        </w:tc>
      </w:tr>
      <w:tr>
        <w:trPr>
          <w:cantSplit/>
        </w:trPr>
        <w:tc>
          <w:tcPr/>
          <w:p>
            <w:pPr>
              <w:pStyle w:val="Compact"/>
            </w:pPr>
            <w:r>
              <w:rPr>
                <w:lang w:val="nl-NL"/>
              </w:rPr>
              <w:t xml:space="preserve">Acties</w:t>
            </w:r>
          </w:p>
        </w:tc>
        <w:tc>
          <w:tcPr/>
          <w:p>
            <w:pPr>
              <w:pStyle w:val="Compact"/>
            </w:pPr>
            <w:r>
              <w:rPr>
                <w:lang w:val="nl-NL"/>
              </w:rPr>
              <w:t xml:space="preserve">1) </w:t>
            </w:r>
            <w:r>
              <w:rPr>
                <w:lang w:val="nl-NL"/>
              </w:rPr>
              <w:t xml:space="preserve"/>
            </w:r>
            <w:r>
              <w:rPr>
                <w:b/>
                <w:bCs/>
                <w:lang w:val="nl-NL"/>
              </w:rPr>
              <w:t xml:space="preserve">Beveiligingsmomentopname </w:t>
            </w:r>
            <w:r>
              <w:rPr>
                <w:lang w:val="nl-NL"/>
              </w:rPr>
              <w:t xml:space="preserve"/>
            </w:r>
            <w:r>
              <w:rPr>
                <w:lang w:val="nl-NL"/>
              </w:rPr>
              <w:t xml:space="preserve">van de huidige status (anti-overschrijven); </w:t>
            </w:r>
            <w:r>
              <w:rPr>
                <w:lang w:val="nl-NL"/>
              </w:rPr>
              <w:t xml:space="preserve"/>
            </w:r>
            <w:r>
              <w:rPr>
                <w:b/>
                <w:bCs/>
                <w:lang w:val="nl-NL"/>
              </w:rPr>
              <w:t xml:space="preserve">2) Gedetailleerde </w:t>
            </w:r>
            <w:r>
              <w:rPr>
                <w:lang w:val="nl-NL"/>
              </w:rPr>
              <w:t xml:space="preserve"/>
            </w:r>
            <w:r>
              <w:rPr>
                <w:lang w:val="nl-NL"/>
              </w:rPr>
              <w:t xml:space="preserve">restauratie van het enige schema van de betrokken organisatie sinds de backup; 3) Verificatie; 4) Hervatting</w:t>
            </w:r>
          </w:p>
        </w:tc>
      </w:tr>
      <w:tr>
        <w:trPr>
          <w:cantSplit/>
        </w:trPr>
        <w:tc>
          <w:tcPr/>
          <w:p>
            <w:pPr>
              <w:pStyle w:val="Compact"/>
            </w:pPr>
            <w:r>
              <w:rPr>
                <w:lang w:val="nl-NL"/>
              </w:rPr>
              <w:t xml:space="preserve">Geschatte RTO</w:t>
            </w:r>
          </w:p>
        </w:tc>
        <w:tc>
          <w:tcPr/>
          <w:p>
            <w:pPr>
              <w:pStyle w:val="Compact"/>
            </w:pPr>
            <w:r>
              <w:rPr>
                <w:lang w:val="nl-NL"/>
              </w:rPr>
              <w:t xml:space="preserve">Kort (reikwijdte beperkt tot één organisatie)</w:t>
            </w:r>
          </w:p>
        </w:tc>
      </w:tr>
      <w:tr>
        <w:trPr>
          <w:cantSplit/>
        </w:trPr>
        <w:tc>
          <w:tcPr/>
          <w:p>
            <w:pPr>
              <w:pStyle w:val="Compact"/>
            </w:pPr>
            <w:r>
              <w:rPr>
                <w:lang w:val="nl-NL"/>
              </w:rPr>
              <w:t xml:space="preserve">Geschatte RPO</w:t>
            </w:r>
          </w:p>
        </w:tc>
        <w:tc>
          <w:tcPr/>
          <w:p>
            <w:pPr>
              <w:pStyle w:val="Compact"/>
            </w:pPr>
            <w:r>
              <w:rPr>
                <w:lang w:val="nl-NL"/>
              </w:rPr>
              <w:t xml:space="preserve">≤ 24 uur voor de herstelde organisatie</w:t>
            </w:r>
          </w:p>
        </w:tc>
      </w:tr>
    </w:tbl>
    <w:bookmarkEnd w:id="110"/>
    <w:bookmarkStart w:id="111" w:name="Xab0150e8c530cf65f408bf7ec783496aba1e073"/>
    <w:p>
      <w:pPr>
        <w:pStyle w:val="Heading3"/>
        <w:keepNext/>
        <w:keepLines/>
      </w:pPr>
      <w:r>
        <w:rPr>
          <w:color w:val="000000"/>
          <w:lang w:val="nl-NL"/>
        </w:rPr>
        <w:t xml:space="preserve">13.7 Samenvatting van doelstellingen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Scenario</w:t>
            </w:r>
          </w:p>
        </w:tc>
        <w:tc>
          <w:tcPr/>
          <w:p>
            <w:pPr>
              <w:pStyle w:val="Compact"/>
            </w:pPr>
            <w:r>
              <w:rPr>
                <w:lang w:val="nl-NL"/>
              </w:rPr>
              <w:t xml:space="preserve">RTO (doel)</w:t>
            </w:r>
          </w:p>
        </w:tc>
        <w:tc>
          <w:tcPr/>
          <w:p>
            <w:pPr>
              <w:pStyle w:val="Compact"/>
            </w:pPr>
            <w:r>
              <w:rPr>
                <w:lang w:val="nl-NL"/>
              </w:rPr>
              <w:t xml:space="preserve">RPO (doelstelling)</w:t>
            </w:r>
          </w:p>
        </w:tc>
      </w:tr>
      <w:tr>
        <w:trPr>
          <w:cantSplit/>
        </w:trPr>
        <w:tc>
          <w:tcPr/>
          <w:p>
            <w:pPr>
              <w:pStyle w:val="Compact"/>
            </w:pPr>
            <w:r>
              <w:rPr>
                <w:lang w:val="nl-NL"/>
              </w:rPr>
              <w:t xml:space="preserve">Servicefout</w:t>
            </w:r>
          </w:p>
        </w:tc>
        <w:tc>
          <w:tcPr/>
          <w:p>
            <w:pPr>
              <w:pStyle w:val="Compact"/>
            </w:pPr>
            <w:r>
              <w:rPr>
                <w:lang w:val="nl-NL"/>
              </w:rPr>
              <w:t xml:space="preserve">Minuten</w:t>
            </w:r>
          </w:p>
        </w:tc>
        <w:tc>
          <w:tcPr/>
          <w:p>
            <w:pPr>
              <w:pStyle w:val="Compact"/>
            </w:pPr>
            <w:r>
              <w:rPr>
                <w:lang w:val="nl-NL"/>
              </w:rPr>
              <w:t xml:space="preserve">Geen</w:t>
            </w:r>
          </w:p>
        </w:tc>
      </w:tr>
      <w:tr>
        <w:trPr>
          <w:cantSplit/>
        </w:trPr>
        <w:tc>
          <w:tcPr/>
          <w:p>
            <w:pPr>
              <w:pStyle w:val="Compact"/>
            </w:pPr>
            <w:r>
              <w:rPr>
                <w:lang w:val="nl-NL"/>
              </w:rPr>
              <w:t xml:space="preserve">Fout applicatieserver (site beschikbaar)</w:t>
            </w:r>
          </w:p>
        </w:tc>
        <w:tc>
          <w:tcPr/>
          <w:p>
            <w:pPr>
              <w:pStyle w:val="Compact"/>
            </w:pPr>
            <w:r>
              <w:rPr>
                <w:lang w:val="nl-NL"/>
              </w:rPr>
              <w:t xml:space="preserve">Afhankelijk van de interventie / &lt; 4 uur</w:t>
            </w:r>
          </w:p>
        </w:tc>
        <w:tc>
          <w:tcPr/>
          <w:p>
            <w:pPr>
              <w:pStyle w:val="Compact"/>
            </w:pPr>
            <w:r>
              <w:rPr>
                <w:lang w:val="nl-NL"/>
              </w:rPr>
              <w:t xml:space="preserve">Geen</w:t>
            </w:r>
          </w:p>
        </w:tc>
      </w:tr>
      <w:tr>
        <w:trPr>
          <w:cantSplit/>
        </w:trPr>
        <w:tc>
          <w:tcPr/>
          <w:p>
            <w:pPr>
              <w:pStyle w:val="Compact"/>
            </w:pPr>
            <w:r>
              <w:rPr>
                <w:lang w:val="nl-NL"/>
              </w:rPr>
              <w:t xml:space="preserve">Verlies Kamer A → Kamer B</w:t>
            </w:r>
          </w:p>
        </w:tc>
        <w:tc>
          <w:tcPr/>
          <w:p>
            <w:pPr>
              <w:pStyle w:val="Compact"/>
            </w:pPr>
            <w:r>
              <w:rPr>
                <w:lang w:val="nl-NL"/>
              </w:rPr>
              <w:t xml:space="preserve">≤ 4 h</w:t>
            </w:r>
          </w:p>
        </w:tc>
        <w:tc>
          <w:tcPr/>
          <w:p>
            <w:pPr>
              <w:pStyle w:val="Compact"/>
            </w:pPr>
            <w:r>
              <w:rPr>
                <w:lang w:val="nl-NL"/>
              </w:rPr>
              <w:t xml:space="preserve">≤ 24 uur (≤ 15 min gericht)</w:t>
            </w:r>
          </w:p>
        </w:tc>
      </w:tr>
      <w:tr>
        <w:trPr>
          <w:cantSplit/>
        </w:trPr>
        <w:tc>
          <w:tcPr/>
          <w:p>
            <w:pPr>
              <w:pStyle w:val="Compact"/>
            </w:pPr>
            <w:r>
              <w:rPr>
                <w:lang w:val="nl-NL"/>
              </w:rPr>
              <w:t xml:space="preserve">Verlies van beide kamers</w:t>
            </w:r>
          </w:p>
        </w:tc>
        <w:tc>
          <w:tcPr/>
          <w:p>
            <w:pPr>
              <w:pStyle w:val="Compact"/>
            </w:pPr>
            <w:r>
              <w:rPr>
                <w:lang w:val="nl-NL"/>
              </w:rPr>
              <w:t xml:space="preserve">Volgens PCA (materiaal)</w:t>
            </w:r>
          </w:p>
        </w:tc>
        <w:tc>
          <w:tcPr/>
          <w:p>
            <w:pPr>
              <w:pStyle w:val="Compact"/>
            </w:pPr>
            <w:r>
              <w:rPr>
                <w:lang w:val="nl-NL"/>
              </w:rPr>
              <w:t xml:space="preserve">≤ 24 h</w:t>
            </w:r>
          </w:p>
        </w:tc>
      </w:tr>
      <w:tr>
        <w:trPr>
          <w:cantSplit/>
        </w:trPr>
        <w:tc>
          <w:tcPr/>
          <w:p>
            <w:pPr>
              <w:pStyle w:val="Compact"/>
            </w:pPr>
            <w:r>
              <w:rPr>
                <w:lang w:val="nl-NL"/>
              </w:rPr>
              <w:t xml:space="preserve">Gegevenscorruptie</w:t>
            </w:r>
          </w:p>
        </w:tc>
        <w:tc>
          <w:tcPr/>
          <w:p>
            <w:pPr>
              <w:pStyle w:val="Compact"/>
            </w:pPr>
            <w:r>
              <w:rPr>
                <w:lang w:val="nl-NL"/>
              </w:rPr>
              <w:t xml:space="preserve">Kort (per organisatie)</w:t>
            </w:r>
          </w:p>
        </w:tc>
        <w:tc>
          <w:tcPr/>
          <w:p>
            <w:pPr>
              <w:pStyle w:val="Compact"/>
            </w:pPr>
            <w:r>
              <w:rPr>
                <w:lang w:val="nl-NL"/>
              </w:rPr>
              <w:t xml:space="preserve">≤ 24 h</w:t>
            </w:r>
          </w:p>
        </w:tc>
      </w:tr>
    </w:tbl>
    <w:p>
      <w:pPr>
        <w:pStyle w:val="BlockText"/>
      </w:pPr>
      <w:r>
        <w:rPr>
          <w:b/>
          <w:bCs/>
          <w:lang w:val="nl-NL"/>
        </w:rPr>
        <w:t xml:space="preserve">Deze doelstellingen zijn die van de voorgestelde doelarchitectuur. </w:t>
      </w:r>
      <w:r>
        <w:rPr>
          <w:lang w:val="nl-NL"/>
        </w:rPr>
        <w:t xml:space="preserve"/>
      </w:r>
      <w:r>
        <w:rPr>
          <w:lang w:val="nl-NL"/>
        </w:rPr>
        <w:t xml:space="preserve">Ze </w:t>
      </w:r>
      <w:r>
        <w:rPr>
          <w:lang w:val="nl-NL"/>
        </w:rPr>
        <w:t xml:space="preserve">worden </w:t>
      </w:r>
      <w:r>
        <w:rPr>
          <w:b/>
          <w:bCs/>
          <w:lang w:val="nl-NL"/>
        </w:rPr>
        <w:t xml:space="preserve">gemeten en bevestigd tijdens de acceptatie </w:t>
      </w:r>
      <w:r>
        <w:rPr>
          <w:lang w:val="nl-NL"/>
        </w:rPr>
        <w:t xml:space="preserve"/>
      </w:r>
      <w:r>
        <w:rPr>
          <w:lang w:val="nl-NL"/>
        </w:rPr>
        <w:t xml:space="preserve">(T-BASCULE) en kunnen worden aangepast op basis van de resultaten en middelen (verbinding tussen kamers, noodapparatuur).</w:t>
      </w:r>
    </w:p>
    <w:p>
      <w:r>
        <w:pict>
          <v:rect style="width:0;height:1.5pt" o:hralign="center" o:hrstd="t" o:hr="t"/>
        </w:pict>
      </w:r>
    </w:p>
    <w:bookmarkEnd w:id="111"/>
    <w:bookmarkEnd w:id="112"/>
    <w:bookmarkStart w:id="116" w:name="X2f5a1a697d4c1c8fe9634558c50a36354f6522c"/>
    <w:p>
      <w:pPr>
        <w:pStyle w:val="Heading2"/>
        <w:keepNext/>
        <w:keepLines/>
      </w:pPr>
      <w:r>
        <w:rPr>
          <w:color w:val="000000"/>
          <w:lang w:val="nl-NL"/>
        </w:rPr>
        <w:t xml:space="preserve">14. Bijlagen</w:t>
      </w:r>
    </w:p>
    <w:bookmarkStart w:id="113" w:name="Xd23377173af404aa1eba5db94a998251a2aa49d"/>
    <w:p>
      <w:pPr>
        <w:pStyle w:val="Heading3"/>
        <w:keepNext/>
        <w:keepLines/>
      </w:pPr>
      <w:r>
        <w:rPr>
          <w:color w:val="000000"/>
          <w:lang w:val="nl-NL"/>
        </w:rPr>
        <w:t xml:space="preserve">Bijlage A — Poortenoverzicht (snelle referentie)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nl-NL"/>
              </w:rPr>
              <w:t xml:space="preserve">Dienst</w:t>
            </w:r>
          </w:p>
        </w:tc>
        <w:tc>
          <w:tcPr>
            <w:tcW w:type="dxa" w:w="2340"/>
            <w:tcMar>
              <w:left w:type="dxa" w:w="80"/>
              <w:right w:type="dxa" w:w="80"/>
            </w:tcMar>
          </w:tcPr>
          <w:p>
            <w:pPr>
              <w:pStyle w:val="Compact"/>
            </w:pPr>
            <w:r>
              <w:rPr>
                <w:sz w:val="19"/>
                <w:szCs w:val="19"/>
                <w:lang w:val="nl-NL"/>
              </w:rPr>
              <w:t xml:space="preserve">Poort</w:t>
            </w:r>
          </w:p>
        </w:tc>
        <w:tc>
          <w:tcPr>
            <w:tcW w:type="dxa" w:w="2340"/>
            <w:tcMar>
              <w:left w:type="dxa" w:w="80"/>
              <w:right w:type="dxa" w:w="80"/>
            </w:tcMar>
          </w:tcPr>
          <w:p>
            <w:pPr>
              <w:pStyle w:val="Compact"/>
            </w:pPr>
            <w:r>
              <w:rPr>
                <w:sz w:val="19"/>
                <w:szCs w:val="19"/>
                <w:lang w:val="nl-NL"/>
              </w:rPr>
              <w:t xml:space="preserve">Protocol</w:t>
            </w:r>
          </w:p>
        </w:tc>
        <w:tc>
          <w:tcPr>
            <w:tcW w:type="dxa" w:w="2340"/>
            <w:tcMar>
              <w:left w:type="dxa" w:w="80"/>
              <w:right w:type="dxa" w:w="80"/>
            </w:tcMar>
          </w:tcPr>
          <w:p>
            <w:pPr>
              <w:pStyle w:val="Compact"/>
            </w:pPr>
            <w:r>
              <w:rPr>
                <w:sz w:val="19"/>
                <w:szCs w:val="19"/>
                <w:lang w:val="nl-NL"/>
              </w:rPr>
              <w:t xml:space="preserve">Tentoonstelling</w:t>
            </w:r>
          </w:p>
        </w:tc>
      </w:tr>
      <w:tr>
        <w:trPr>
          <w:cantSplit/>
        </w:trPr>
        <w:tc>
          <w:tcPr>
            <w:tcW w:type="dxa" w:w="2340"/>
            <w:tcMar>
              <w:left w:type="dxa" w:w="80"/>
              <w:right w:type="dxa" w:w="80"/>
            </w:tcMar>
          </w:tcPr>
          <w:p>
            <w:pPr>
              <w:pStyle w:val="Compact"/>
            </w:pPr>
            <w:r>
              <w:rPr>
                <w:sz w:val="19"/>
                <w:szCs w:val="19"/>
                <w:lang w:val="nl-NL"/>
              </w:rPr>
              <w:t xml:space="preserve">Gebruiker HTTPS</w:t>
            </w:r>
          </w:p>
        </w:tc>
        <w:tc>
          <w:tcPr>
            <w:tcW w:type="dxa" w:w="2340"/>
            <w:tcMar>
              <w:left w:type="dxa" w:w="80"/>
              <w:right w:type="dxa" w:w="80"/>
            </w:tcMar>
          </w:tcPr>
          <w:p>
            <w:pPr>
              <w:pStyle w:val="Compact"/>
            </w:pPr>
            <w:r>
              <w:rPr>
                <w:sz w:val="19"/>
                <w:szCs w:val="19"/>
                <w:lang w:val="nl-NL"/>
              </w:rPr>
              <w:t xml:space="preserve">443</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Extern (VIP)</w:t>
            </w:r>
          </w:p>
        </w:tc>
      </w:tr>
      <w:tr>
        <w:trPr>
          <w:cantSplit/>
        </w:trPr>
        <w:tc>
          <w:tcPr>
            <w:tcW w:type="dxa" w:w="2340"/>
            <w:tcMar>
              <w:left w:type="dxa" w:w="80"/>
              <w:right w:type="dxa" w:w="80"/>
            </w:tcMar>
          </w:tcPr>
          <w:p>
            <w:pPr>
              <w:pStyle w:val="Compact"/>
            </w:pPr>
            <w:r>
              <w:rPr>
                <w:sz w:val="19"/>
                <w:szCs w:val="19"/>
                <w:lang w:val="nl-NL"/>
              </w:rPr>
              <w:t xml:space="preserve">HTTP (omleiding)</w:t>
            </w:r>
          </w:p>
        </w:tc>
        <w:tc>
          <w:tcPr>
            <w:tcW w:type="dxa" w:w="2340"/>
            <w:tcMar>
              <w:left w:type="dxa" w:w="80"/>
              <w:right w:type="dxa" w:w="80"/>
            </w:tcMar>
          </w:tcPr>
          <w:p>
            <w:pPr>
              <w:pStyle w:val="Compact"/>
            </w:pPr>
            <w:r>
              <w:rPr>
                <w:sz w:val="19"/>
                <w:szCs w:val="19"/>
                <w:lang w:val="nl-NL"/>
              </w:rPr>
              <w:t xml:space="preserve">80</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Extern (VIP) → 443</w:t>
            </w:r>
          </w:p>
        </w:tc>
      </w:tr>
      <w:tr>
        <w:trPr>
          <w:cantSplit/>
        </w:trPr>
        <w:tc>
          <w:tcPr>
            <w:tcW w:type="dxa" w:w="2340"/>
            <w:tcMar>
              <w:left w:type="dxa" w:w="80"/>
              <w:right w:type="dxa" w:w="80"/>
            </w:tcMar>
          </w:tcPr>
          <w:p>
            <w:pPr>
              <w:pStyle w:val="Compact"/>
            </w:pPr>
            <w:r>
              <w:rPr>
                <w:sz w:val="19"/>
                <w:szCs w:val="19"/>
                <w:lang w:val="nl-NL"/>
              </w:rPr>
              <w:t xml:space="preserve">PHP-FPM (app)</w:t>
            </w:r>
          </w:p>
        </w:tc>
        <w:tc>
          <w:tcPr>
            <w:tcW w:type="dxa" w:w="2340"/>
            <w:tcMar>
              <w:left w:type="dxa" w:w="80"/>
              <w:right w:type="dxa" w:w="80"/>
            </w:tcMar>
          </w:tcPr>
          <w:p>
            <w:pPr>
              <w:pStyle w:val="Compact"/>
            </w:pPr>
            <w:r>
              <w:rPr>
                <w:sz w:val="19"/>
                <w:szCs w:val="19"/>
                <w:lang w:val="nl-NL"/>
              </w:rPr>
              <w:t xml:space="preserve">9000</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Interne containers</w:t>
            </w:r>
          </w:p>
        </w:tc>
      </w:tr>
      <w:tr>
        <w:trPr>
          <w:cantSplit/>
        </w:trPr>
        <w:tc>
          <w:tcPr>
            <w:tcW w:type="dxa" w:w="2340"/>
            <w:tcMar>
              <w:left w:type="dxa" w:w="80"/>
              <w:right w:type="dxa" w:w="80"/>
            </w:tcMar>
          </w:tcPr>
          <w:p>
            <w:pPr>
              <w:pStyle w:val="Compact"/>
            </w:pPr>
            <w:r>
              <w:rPr>
                <w:sz w:val="19"/>
                <w:szCs w:val="19"/>
                <w:lang w:val="nl-NL"/>
              </w:rPr>
              <w:t xml:space="preserve">Frontend</w:t>
            </w:r>
          </w:p>
        </w:tc>
        <w:tc>
          <w:tcPr>
            <w:tcW w:type="dxa" w:w="2340"/>
            <w:tcMar>
              <w:left w:type="dxa" w:w="80"/>
              <w:right w:type="dxa" w:w="80"/>
            </w:tcMar>
          </w:tcPr>
          <w:p>
            <w:pPr>
              <w:pStyle w:val="Compact"/>
            </w:pPr>
            <w:r>
              <w:rPr>
                <w:sz w:val="19"/>
                <w:szCs w:val="19"/>
                <w:lang w:val="nl-NL"/>
              </w:rPr>
              <w:t xml:space="preserve">5173</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Interne containers</w:t>
            </w:r>
          </w:p>
        </w:tc>
      </w:tr>
      <w:tr>
        <w:trPr>
          <w:cantSplit/>
        </w:trPr>
        <w:tc>
          <w:tcPr>
            <w:tcW w:type="dxa" w:w="2340"/>
            <w:tcMar>
              <w:left w:type="dxa" w:w="80"/>
              <w:right w:type="dxa" w:w="80"/>
            </w:tcMar>
          </w:tcPr>
          <w:p>
            <w:pPr>
              <w:pStyle w:val="Compact"/>
            </w:pPr>
            <w:r>
              <w:rPr>
                <w:sz w:val="19"/>
                <w:szCs w:val="19"/>
                <w:lang w:val="nl-NL"/>
              </w:rPr>
              <w:t xml:space="preserve">Reverb (WebSocket)</w:t>
            </w:r>
          </w:p>
        </w:tc>
        <w:tc>
          <w:tcPr>
            <w:tcW w:type="dxa" w:w="2340"/>
            <w:tcMar>
              <w:left w:type="dxa" w:w="80"/>
              <w:right w:type="dxa" w:w="80"/>
            </w:tcMar>
          </w:tcPr>
          <w:p>
            <w:pPr>
              <w:pStyle w:val="Compact"/>
            </w:pPr>
            <w:r>
              <w:rPr>
                <w:sz w:val="19"/>
                <w:szCs w:val="19"/>
                <w:lang w:val="nl-NL"/>
              </w:rPr>
              <w:t xml:space="preserve">8080</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Interne containers</w:t>
            </w:r>
          </w:p>
        </w:tc>
      </w:tr>
      <w:tr>
        <w:trPr>
          <w:cantSplit/>
        </w:trPr>
        <w:tc>
          <w:tcPr>
            <w:tcW w:type="dxa" w:w="2340"/>
            <w:tcMar>
              <w:left w:type="dxa" w:w="80"/>
              <w:right w:type="dxa" w:w="80"/>
            </w:tcMar>
          </w:tcPr>
          <w:p>
            <w:pPr>
              <w:pStyle w:val="Compact"/>
            </w:pPr>
            <w:r>
              <w:rPr>
                <w:sz w:val="19"/>
                <w:szCs w:val="19"/>
                <w:lang w:val="nl-NL"/>
              </w:rPr>
              <w:t xml:space="preserve">PostgreSQL</w:t>
            </w:r>
          </w:p>
        </w:tc>
        <w:tc>
          <w:tcPr>
            <w:tcW w:type="dxa" w:w="2340"/>
            <w:tcMar>
              <w:left w:type="dxa" w:w="80"/>
              <w:right w:type="dxa" w:w="80"/>
            </w:tcMar>
          </w:tcPr>
          <w:p>
            <w:pPr>
              <w:pStyle w:val="Compact"/>
            </w:pPr>
            <w:r>
              <w:rPr>
                <w:sz w:val="19"/>
                <w:szCs w:val="19"/>
                <w:lang w:val="nl-NL"/>
              </w:rPr>
              <w:t xml:space="preserve">5432</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Intern (127.0.0.1) + replicatie tussen kamers</w:t>
            </w:r>
          </w:p>
        </w:tc>
      </w:tr>
      <w:tr>
        <w:trPr>
          <w:cantSplit/>
        </w:trPr>
        <w:tc>
          <w:tcPr>
            <w:tcW w:type="dxa" w:w="2340"/>
            <w:tcMar>
              <w:left w:type="dxa" w:w="80"/>
              <w:right w:type="dxa" w:w="80"/>
            </w:tcMar>
          </w:tcPr>
          <w:p>
            <w:pPr>
              <w:pStyle w:val="Compact"/>
            </w:pPr>
            <w:r>
              <w:rPr>
                <w:sz w:val="19"/>
                <w:szCs w:val="19"/>
                <w:lang w:val="nl-NL"/>
              </w:rPr>
              <w:t xml:space="preserve">Redis</w:t>
            </w:r>
          </w:p>
        </w:tc>
        <w:tc>
          <w:tcPr>
            <w:tcW w:type="dxa" w:w="2340"/>
            <w:tcMar>
              <w:left w:type="dxa" w:w="80"/>
              <w:right w:type="dxa" w:w="80"/>
            </w:tcMar>
          </w:tcPr>
          <w:p>
            <w:pPr>
              <w:pStyle w:val="Compact"/>
            </w:pPr>
            <w:r>
              <w:rPr>
                <w:sz w:val="19"/>
                <w:szCs w:val="19"/>
                <w:lang w:val="nl-NL"/>
              </w:rPr>
              <w:t xml:space="preserve">6379</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Intern (127.0.0.1)</w:t>
            </w:r>
          </w:p>
        </w:tc>
      </w:tr>
      <w:tr>
        <w:trPr>
          <w:cantSplit/>
        </w:trPr>
        <w:tc>
          <w:tcPr>
            <w:tcW w:type="dxa" w:w="2340"/>
            <w:tcMar>
              <w:left w:type="dxa" w:w="80"/>
              <w:right w:type="dxa" w:w="80"/>
            </w:tcMar>
          </w:tcPr>
          <w:p>
            <w:pPr>
              <w:pStyle w:val="Compact"/>
            </w:pPr>
            <w:r>
              <w:rPr>
                <w:sz w:val="19"/>
                <w:szCs w:val="19"/>
                <w:lang w:val="nl-NL"/>
              </w:rPr>
              <w:t xml:space="preserve">ClamAV</w:t>
            </w:r>
          </w:p>
        </w:tc>
        <w:tc>
          <w:tcPr>
            <w:tcW w:type="dxa" w:w="2340"/>
            <w:tcMar>
              <w:left w:type="dxa" w:w="80"/>
              <w:right w:type="dxa" w:w="80"/>
            </w:tcMar>
          </w:tcPr>
          <w:p>
            <w:pPr>
              <w:pStyle w:val="Compact"/>
            </w:pPr>
            <w:r>
              <w:rPr>
                <w:sz w:val="19"/>
                <w:szCs w:val="19"/>
                <w:lang w:val="nl-NL"/>
              </w:rPr>
              <w:t xml:space="preserve">3310</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Interne containers</w:t>
            </w:r>
          </w:p>
        </w:tc>
      </w:tr>
      <w:tr>
        <w:trPr>
          <w:cantSplit/>
        </w:trPr>
        <w:tc>
          <w:tcPr>
            <w:tcW w:type="dxa" w:w="2340"/>
            <w:tcMar>
              <w:left w:type="dxa" w:w="80"/>
              <w:right w:type="dxa" w:w="80"/>
            </w:tcMar>
          </w:tcPr>
          <w:p>
            <w:pPr>
              <w:pStyle w:val="Compact"/>
            </w:pPr>
            <w:r>
              <w:rPr>
                <w:sz w:val="19"/>
                <w:szCs w:val="19"/>
                <w:lang w:val="nl-NL"/>
              </w:rPr>
              <w:t xml:space="preserve">Lokale LLM (vLLM-server — Qwen 3.6 / Mistral)</w:t>
            </w:r>
          </w:p>
        </w:tc>
        <w:tc>
          <w:tcPr>
            <w:tcW w:type="dxa" w:w="2340"/>
            <w:tcMar>
              <w:left w:type="dxa" w:w="80"/>
              <w:right w:type="dxa" w:w="80"/>
            </w:tcMar>
          </w:tcPr>
          <w:p>
            <w:pPr>
              <w:pStyle w:val="Compact"/>
            </w:pPr>
            <w:r>
              <w:rPr>
                <w:rStyle w:val="VerbatimChar"/>
                <w:sz w:val="19"/>
                <w:szCs w:val="19"/>
                <w:lang w:val="nl-NL"/>
              </w:rPr>
              <w:t xml:space="preserve">8000</w:t>
            </w:r>
            <w:r>
              <w:rPr>
                <w:sz w:val="19"/>
                <w:szCs w:val="19"/>
                <w:lang w:val="nl-NL"/>
              </w:rPr>
              <w:t xml:space="preserve"> </w:t>
            </w:r>
            <w:r>
              <w:rPr>
                <w:rStyle w:val="VerbatimChar"/>
                <w:sz w:val="19"/>
                <w:szCs w:val="19"/>
                <w:lang w:val="nl-NL"/>
              </w:rPr>
              <w:t xml:space="preserve">[nog te bevestigen]</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Intern</w:t>
            </w:r>
          </w:p>
        </w:tc>
      </w:tr>
      <w:tr>
        <w:trPr>
          <w:cantSplit/>
        </w:trPr>
        <w:tc>
          <w:tcPr>
            <w:tcW w:type="dxa" w:w="2340"/>
            <w:tcMar>
              <w:left w:type="dxa" w:w="80"/>
              <w:right w:type="dxa" w:w="80"/>
            </w:tcMar>
          </w:tcPr>
          <w:p>
            <w:pPr>
              <w:pStyle w:val="Compact"/>
            </w:pPr>
            <w:r>
              <w:rPr>
                <w:sz w:val="19"/>
                <w:szCs w:val="19"/>
                <w:lang w:val="nl-NL"/>
              </w:rPr>
              <w:t xml:space="preserve">SSH (beheerder + synchronisatie)</w:t>
            </w:r>
          </w:p>
        </w:tc>
        <w:tc>
          <w:tcPr>
            <w:tcW w:type="dxa" w:w="2340"/>
            <w:tcMar>
              <w:left w:type="dxa" w:w="80"/>
              <w:right w:type="dxa" w:w="80"/>
            </w:tcMar>
          </w:tcPr>
          <w:p>
            <w:pPr>
              <w:pStyle w:val="Compact"/>
            </w:pPr>
            <w:r>
              <w:rPr>
                <w:sz w:val="19"/>
                <w:szCs w:val="19"/>
                <w:lang w:val="nl-NL"/>
              </w:rPr>
              <w:t xml:space="preserve">22</w:t>
            </w:r>
          </w:p>
        </w:tc>
        <w:tc>
          <w:tcPr>
            <w:tcW w:type="dxa" w:w="2340"/>
            <w:tcMar>
              <w:left w:type="dxa" w:w="80"/>
              <w:right w:type="dxa" w:w="80"/>
            </w:tcMar>
          </w:tcPr>
          <w:p>
            <w:pPr>
              <w:pStyle w:val="Compact"/>
            </w:pPr>
            <w:r>
              <w:rPr>
                <w:sz w:val="19"/>
                <w:szCs w:val="19"/>
                <w:lang w:val="nl-NL"/>
              </w:rPr>
              <w:t xml:space="preserve">TCP</w:t>
            </w:r>
          </w:p>
        </w:tc>
        <w:tc>
          <w:tcPr>
            <w:tcW w:type="dxa" w:w="2340"/>
            <w:tcMar>
              <w:left w:type="dxa" w:w="80"/>
              <w:right w:type="dxa" w:w="80"/>
            </w:tcMar>
          </w:tcPr>
          <w:p>
            <w:pPr>
              <w:pStyle w:val="Compact"/>
            </w:pPr>
            <w:r>
              <w:rPr>
                <w:sz w:val="19"/>
                <w:szCs w:val="19"/>
                <w:lang w:val="nl-NL"/>
              </w:rPr>
              <w:t xml:space="preserve">Beheerder/Interroom VLAN</w:t>
            </w:r>
          </w:p>
        </w:tc>
      </w:tr>
      <w:tr>
        <w:trPr>
          <w:cantSplit/>
        </w:trPr>
        <w:tc>
          <w:tcPr>
            <w:tcW w:type="dxa" w:w="2340"/>
            <w:tcMar>
              <w:left w:type="dxa" w:w="80"/>
              <w:right w:type="dxa" w:w="80"/>
            </w:tcMar>
          </w:tcPr>
          <w:p>
            <w:pPr>
              <w:pStyle w:val="Compact"/>
            </w:pPr>
            <w:r>
              <w:rPr>
                <w:sz w:val="19"/>
                <w:szCs w:val="19"/>
                <w:lang w:val="nl-NL"/>
              </w:rPr>
              <w:t xml:space="preserve">NTP</w:t>
            </w:r>
          </w:p>
        </w:tc>
        <w:tc>
          <w:tcPr>
            <w:tcW w:type="dxa" w:w="2340"/>
            <w:tcMar>
              <w:left w:type="dxa" w:w="80"/>
              <w:right w:type="dxa" w:w="80"/>
            </w:tcMar>
          </w:tcPr>
          <w:p>
            <w:pPr>
              <w:pStyle w:val="Compact"/>
            </w:pPr>
            <w:r>
              <w:rPr>
                <w:sz w:val="19"/>
                <w:szCs w:val="19"/>
                <w:lang w:val="nl-NL"/>
              </w:rPr>
              <w:t xml:space="preserve">123</w:t>
            </w:r>
          </w:p>
        </w:tc>
        <w:tc>
          <w:tcPr>
            <w:tcW w:type="dxa" w:w="2340"/>
            <w:tcMar>
              <w:left w:type="dxa" w:w="80"/>
              <w:right w:type="dxa" w:w="80"/>
            </w:tcMar>
          </w:tcPr>
          <w:p>
            <w:pPr>
              <w:pStyle w:val="Compact"/>
            </w:pPr>
            <w:r>
              <w:rPr>
                <w:sz w:val="19"/>
                <w:szCs w:val="19"/>
                <w:lang w:val="nl-NL"/>
              </w:rPr>
              <w:t xml:space="preserve">UDP</w:t>
            </w:r>
          </w:p>
        </w:tc>
        <w:tc>
          <w:tcPr>
            <w:tcW w:type="dxa" w:w="2340"/>
            <w:tcMar>
              <w:left w:type="dxa" w:w="80"/>
              <w:right w:type="dxa" w:w="80"/>
            </w:tcMar>
          </w:tcPr>
          <w:p>
            <w:pPr>
              <w:pStyle w:val="Compact"/>
            </w:pPr>
            <w:r>
              <w:rPr>
                <w:sz w:val="19"/>
                <w:szCs w:val="19"/>
                <w:lang w:val="nl-NL"/>
              </w:rPr>
              <w:t xml:space="preserve">Intern</w:t>
            </w:r>
          </w:p>
        </w:tc>
      </w:tr>
      <w:tr>
        <w:trPr>
          <w:cantSplit/>
        </w:trPr>
        <w:tc>
          <w:tcPr>
            <w:tcW w:type="dxa" w:w="2340"/>
            <w:tcMar>
              <w:left w:type="dxa" w:w="80"/>
              <w:right w:type="dxa" w:w="80"/>
            </w:tcMar>
          </w:tcPr>
          <w:p>
            <w:pPr>
              <w:pStyle w:val="Compact"/>
            </w:pPr>
            <w:r>
              <w:rPr>
                <w:sz w:val="19"/>
                <w:szCs w:val="19"/>
                <w:lang w:val="nl-NL"/>
              </w:rPr>
              <w:t xml:space="preserve">DNS</w:t>
            </w:r>
          </w:p>
        </w:tc>
        <w:tc>
          <w:tcPr>
            <w:tcW w:type="dxa" w:w="2340"/>
            <w:tcMar>
              <w:left w:type="dxa" w:w="80"/>
              <w:right w:type="dxa" w:w="80"/>
            </w:tcMar>
          </w:tcPr>
          <w:p>
            <w:pPr>
              <w:pStyle w:val="Compact"/>
            </w:pPr>
            <w:r>
              <w:rPr>
                <w:sz w:val="19"/>
                <w:szCs w:val="19"/>
                <w:lang w:val="nl-NL"/>
              </w:rPr>
              <w:t xml:space="preserve">53</w:t>
            </w:r>
          </w:p>
        </w:tc>
        <w:tc>
          <w:tcPr>
            <w:tcW w:type="dxa" w:w="2340"/>
            <w:tcMar>
              <w:left w:type="dxa" w:w="80"/>
              <w:right w:type="dxa" w:w="80"/>
            </w:tcMar>
          </w:tcPr>
          <w:p>
            <w:pPr>
              <w:pStyle w:val="Compact"/>
            </w:pPr>
            <w:r>
              <w:rPr>
                <w:sz w:val="19"/>
                <w:szCs w:val="19"/>
                <w:lang w:val="nl-NL"/>
              </w:rPr>
              <w:t xml:space="preserve">UDP/TCP</w:t>
            </w:r>
          </w:p>
        </w:tc>
        <w:tc>
          <w:tcPr>
            <w:tcW w:type="dxa" w:w="2340"/>
            <w:tcMar>
              <w:left w:type="dxa" w:w="80"/>
              <w:right w:type="dxa" w:w="80"/>
            </w:tcMar>
          </w:tcPr>
          <w:p>
            <w:pPr>
              <w:pStyle w:val="Compact"/>
            </w:pPr>
            <w:r>
              <w:rPr>
                <w:sz w:val="19"/>
                <w:szCs w:val="19"/>
                <w:lang w:val="nl-NL"/>
              </w:rPr>
              <w:t xml:space="preserve">Intern</w:t>
            </w:r>
          </w:p>
        </w:tc>
      </w:tr>
    </w:tbl>
    <w:bookmarkEnd w:id="113"/>
    <w:bookmarkStart w:id="114" w:name="X0a63523dbed992b41d2648ba2d0656d18841876"/>
    <w:p>
      <w:pPr>
        <w:pStyle w:val="Heading3"/>
        <w:keepNext/>
        <w:keepLines/>
      </w:pPr>
      <w:r>
        <w:rPr>
          <w:color w:val="000000"/>
          <w:lang w:val="nl-NL"/>
        </w:rPr>
        <w:t xml:space="preserve">Bijlage B — Elementen die door de IT-afdeling van de Klant moeten worden verstrekt</w:t>
      </w:r>
    </w:p>
    <w:p>
      <w:pPr>
        <w:pStyle w:val="Compact"/>
        <w:numPr>
          <w:ilvl w:val="0"/>
          <w:numId w:val="1027"/>
        </w:numPr>
      </w:pPr>
      <w:r>
        <w:rPr>
          <w:lang w:val="nl-NL"/>
        </w:rPr>
        <w:t xml:space="preserve">Werkelijk IP-adresplan en VLAN-nummers (§8, §10).</w:t>
      </w:r>
    </w:p>
    <w:p>
      <w:pPr>
        <w:pStyle w:val="Compact"/>
        <w:numPr>
          <w:ilvl w:val="0"/>
          <w:numId w:val="1027"/>
        </w:numPr>
      </w:pPr>
      <w:r>
        <w:rPr>
          <w:lang w:val="nl-NL"/>
        </w:rPr>
        <w:t xml:space="preserve">Locaties in het rack en toewijzing aan UPS-systemen (§4).</w:t>
      </w:r>
    </w:p>
    <w:p>
      <w:pPr>
        <w:pStyle w:val="Compact"/>
        <w:numPr>
          <w:ilvl w:val="0"/>
          <w:numId w:val="1027"/>
        </w:numPr>
      </w:pPr>
      <w:r>
        <w:rPr>
          <w:lang w:val="nl-NL"/>
        </w:rPr>
        <w:t xml:space="preserve">Kenmerken van de verbinding tussen kamers Kamer A ↔ Kamer B (§6, §9).</w:t>
      </w:r>
    </w:p>
    <w:p>
      <w:pPr>
        <w:pStyle w:val="Compact"/>
        <w:numPr>
          <w:ilvl w:val="0"/>
          <w:numId w:val="1027"/>
        </w:numPr>
      </w:pPr>
      <w:r>
        <w:rPr>
          <w:lang w:val="nl-NL"/>
        </w:rPr>
        <w:t xml:space="preserve">Intern beleid en PKI (TLS-certificaten) (§11.3).</w:t>
      </w:r>
    </w:p>
    <w:p>
      <w:pPr>
        <w:pStyle w:val="Compact"/>
        <w:numPr>
          <w:ilvl w:val="0"/>
          <w:numId w:val="1027"/>
        </w:numPr>
      </w:pPr>
      <w:r>
        <w:rPr>
          <w:lang w:val="nl-NL"/>
        </w:rPr>
        <w:t xml:space="preserve">Doelvolume en retentie (§9).</w:t>
      </w:r>
    </w:p>
    <w:p>
      <w:pPr>
        <w:pStyle w:val="Compact"/>
        <w:numPr>
          <w:ilvl w:val="0"/>
          <w:numId w:val="1027"/>
        </w:numPr>
      </w:pPr>
      <w:r>
        <w:rPr>
          <w:lang w:val="nl-NL"/>
        </w:rPr>
        <w:t xml:space="preserve">Definitieve keuze van apparatuur (leveranciersdocumentatie in bijlage) (§5).</w:t>
      </w:r>
    </w:p>
    <w:p>
      <w:pPr>
        <w:pStyle w:val="Compact"/>
        <w:numPr>
          <w:ilvl w:val="0"/>
          <w:numId w:val="1027"/>
        </w:numPr>
      </w:pPr>
      <w:r>
        <w:rPr>
          <w:lang w:val="nl-NL"/>
        </w:rPr>
        <w:t xml:space="preserve">Exacte versies van LLM-modellen met open gewicht (Qwen 3.6 of Mistral) aangeboden door vLLM en poortbevestiging (standaard 8000/TCP) (§5.2, §12.2).</w:t>
      </w:r>
    </w:p>
    <w:p>
      <w:pPr>
        <w:pStyle w:val="Compact"/>
        <w:numPr>
          <w:ilvl w:val="0"/>
          <w:numId w:val="1027"/>
        </w:numPr>
      </w:pPr>
      <w:r>
        <w:rPr>
          <w:lang w:val="nl-NL"/>
        </w:rPr>
        <w:t xml:space="preserve">Offline updateprocedure (lokale repository, ClamAV-handtekeningen) (§11.5).</w:t>
      </w:r>
    </w:p>
    <w:p>
      <w:pPr>
        <w:pStyle w:val="Compact"/>
        <w:numPr>
          <w:ilvl w:val="0"/>
          <w:numId w:val="1027"/>
        </w:numPr>
      </w:pPr>
      <w:r>
        <w:rPr>
          <w:lang w:val="nl-NL"/>
        </w:rPr>
        <w:t xml:space="preserve">Mogelijke behoefte aan SSO/LDAP-integratie (§1.4).</w:t>
      </w:r>
    </w:p>
    <w:bookmarkEnd w:id="114"/>
    <w:bookmarkStart w:id="115" w:name="annexe-c--références-documentaires"/>
    <w:p>
      <w:pPr>
        <w:pStyle w:val="Heading3"/>
        <w:keepNext/>
        <w:keepLines/>
      </w:pPr>
      <w:r>
        <w:rPr>
          <w:color w:val="000000"/>
          <w:lang w:val="nl-NL"/>
        </w:rPr>
        <w:t xml:space="preserve">Bijlage C — Documentaire referenties</w:t>
      </w:r>
    </w:p>
    <w:p>
      <w:pPr>
        <w:pStyle w:val="Compact"/>
        <w:numPr>
          <w:ilvl w:val="0"/>
          <w:numId w:val="1028"/>
        </w:numPr>
      </w:pPr>
      <w:r>
        <w:rPr>
          <w:rStyle w:val="VerbatimChar"/>
          <w:lang w:val="nl-NL"/>
        </w:rPr>
        <w:t xml:space="preserve">02_Dossier_Exploitation.md</w:t>
      </w:r>
      <w:r>
        <w:rPr>
          <w:lang w:val="nl-NL"/>
        </w:rPr>
        <w:t xml:space="preserve"> </w:t>
      </w:r>
      <w:r>
        <w:rPr>
          <w:lang w:val="nl-NL"/>
        </w:rPr>
        <w:t xml:space="preserve">— huidige bewerking.</w:t>
      </w:r>
    </w:p>
    <w:p>
      <w:pPr>
        <w:pStyle w:val="Compact"/>
        <w:numPr>
          <w:ilvl w:val="0"/>
          <w:numId w:val="1028"/>
        </w:numPr>
      </w:pPr>
      <w:r>
        <w:rPr>
          <w:rStyle w:val="VerbatimChar"/>
          <w:lang w:val="nl-NL"/>
        </w:rPr>
        <w:t xml:space="preserve">03_Dossier_Qualification_Cahier_Recette.md</w:t>
      </w:r>
      <w:r>
        <w:rPr>
          <w:lang w:val="nl-NL"/>
        </w:rPr>
        <w:t xml:space="preserve"> </w:t>
      </w:r>
      <w:r>
        <w:rPr>
          <w:lang w:val="nl-NL"/>
        </w:rPr>
        <w:t xml:space="preserve">— acceptatietests en validatie (waaronder T-BASCULE).</w:t>
      </w:r>
    </w:p>
    <w:p>
      <w:pPr>
        <w:pStyle w:val="Compact"/>
        <w:numPr>
          <w:ilvl w:val="0"/>
          <w:numId w:val="1028"/>
        </w:numPr>
      </w:pPr>
      <w:r>
        <w:rPr>
          <w:rStyle w:val="VerbatimChar"/>
          <w:lang w:val="nl-NL"/>
        </w:rPr>
        <w:t xml:space="preserve">04_Plan_Assurance_Securite.md</w:t>
      </w:r>
      <w:r>
        <w:rPr>
          <w:lang w:val="nl-NL"/>
        </w:rPr>
        <w:t xml:space="preserve"> </w:t>
      </w:r>
      <w:r>
        <w:rPr>
          <w:lang w:val="nl-NL"/>
        </w:rPr>
        <w:t xml:space="preserve">— beveiligingsborgingsplan.</w:t>
      </w:r>
    </w:p>
    <w:p>
      <w:pPr>
        <w:pStyle w:val="Compact"/>
        <w:numPr>
          <w:ilvl w:val="0"/>
          <w:numId w:val="1028"/>
        </w:numPr>
      </w:pPr>
      <w:r>
        <w:rPr>
          <w:lang w:val="nl-NL"/>
        </w:rPr>
        <w:t xml:space="preserve">Documentatie van leveranciers van apparatuur — bijgevoegd </w:t>
      </w:r>
      <w:r>
        <w:rPr>
          <w:lang w:val="nl-NL"/>
        </w:rPr>
        <w:t xml:space="preserve"/>
      </w:r>
      <w:r>
        <w:rPr>
          <w:b/>
          <w:bCs/>
          <w:lang w:val="nl-NL"/>
        </w:rPr>
        <w:t xml:space="preserve">als bijlage wanneer de definitieve keuze van de apparatuur is </w:t>
      </w:r>
      <w:r>
        <w:rPr>
          <w:lang w:val="nl-NL"/>
        </w:rPr>
        <w:t xml:space="preserve">gemaakt.</w:t>
      </w:r>
    </w:p>
    <w:p>
      <w:r>
        <w:pict>
          <v:rect style="width:0;height:1.5pt" o:hralign="center" o:hrstd="t" o:hr="t"/>
        </w:pict>
      </w:r>
    </w:p>
    <w:p>
      <w:pPr>
        <w:pStyle w:val="FirstParagraph"/>
      </w:pPr>
      <w:r>
        <w:rPr>
          <w:i/>
          <w:iCs/>
          <w:lang w:val="nl-NL"/>
        </w:rPr>
        <w:t xml:space="preserve">Werkdocument opgesteld door OHADJA (redacteur/onderhouder) — voorgestelde architectuur die moet worden gevalideerd door de IT-afdeling van de klant tijdens de implementatie- en acceptatiefase. De elementen </w:t>
      </w:r>
      <w:r>
        <w:rPr>
          <w:i/>
          <w:iCs/>
          <w:lang w:val="nl-NL"/>
        </w:rPr>
        <w:t xml:space="preserve"/>
      </w:r>
      <w:r>
        <w:rPr>
          <w:rStyle w:val="VerbatimChar"/>
          <w:i/>
          <w:iCs/>
          <w:lang w:val="nl-NL"/>
        </w:rPr>
        <w:t xml:space="preserve">gemarkeerd met [TO </w:t>
      </w:r>
      <w:r>
        <w:rPr>
          <w:i/>
          <w:iCs/>
          <w:lang w:val="nl-NL"/>
        </w:rPr>
        <w:t xml:space="preserve"/>
      </w:r>
      <w:r>
        <w:rPr>
          <w:i/>
          <w:iCs/>
          <w:lang w:val="nl-NL"/>
        </w:rPr>
        <w:t xml:space="preserve">BE </w:t>
      </w:r>
      <w:r>
        <w:rPr>
          <w:i/>
          <w:iCs/>
          <w:lang w:val="nl-NL"/>
        </w:rPr>
        <w:t xml:space="preserve"/>
      </w:r>
      <w:r>
        <w:rPr>
          <w:rStyle w:val="VerbatimChar"/>
          <w:i/>
          <w:iCs/>
          <w:lang w:val="nl-NL"/>
        </w:rPr>
        <w:t xml:space="preserve">COMPLETED] / [TO </w:t>
      </w:r>
      <w:r>
        <w:rPr>
          <w:i/>
          <w:iCs/>
          <w:lang w:val="nl-NL"/>
        </w:rPr>
        <w:t xml:space="preserve"/>
      </w:r>
      <w:r>
        <w:rPr>
          <w:i/>
          <w:iCs/>
          <w:lang w:val="nl-NL"/>
        </w:rPr>
        <w:t xml:space="preserve">BE COMPLETED] moeten vóór productie gezamenlijk worden voltooid.</w:t>
      </w:r>
    </w:p>
    <w:p>
      <w:r>
        <w:br w:type="page"/>
      </w:r>
    </w:p>
    <w:bookmarkEnd w:id="115"/>
    <w:bookmarkEnd w:id="116"/>
    <w:bookmarkEnd w:id="117"/>
    <w:bookmarkStart w:id="137" w:name="X3f9f0f5dad50fd141cd101451702d523d1c0c33"/>
    <w:p>
      <w:pPr>
        <w:pStyle w:val="Heading1"/>
        <w:keepNext/>
        <w:keepLines/>
      </w:pPr>
      <w:r>
        <w:rPr>
          <w:color w:val="000000"/>
          <w:lang w:val="nl-NL"/>
        </w:rPr>
        <w:t xml:space="preserve">Bedieningsbestand: implementatie op locatie van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nl-NL"/>
              </w:rPr>
              <w:t xml:space="preserve">Referentie</w:t>
            </w:r>
          </w:p>
        </w:tc>
        <w:tc>
          <w:tcPr/>
          <w:p>
            <w:pPr>
              <w:pStyle w:val="Compact"/>
            </w:pPr>
            <w:r>
              <w:rPr>
                <w:lang w:val="nl-NL"/>
              </w:rPr>
              <w:t xml:space="preserve">OHA-ONPREM-EXPL-2026-001</w:t>
            </w:r>
          </w:p>
        </w:tc>
      </w:tr>
      <w:tr>
        <w:trPr>
          <w:cantSplit/>
        </w:trPr>
        <w:tc>
          <w:tcPr/>
          <w:p>
            <w:pPr>
              <w:pStyle w:val="Compact"/>
            </w:pPr>
            <w:r>
              <w:rPr>
                <w:b/>
                <w:bCs/>
                <w:lang w:val="nl-NL"/>
              </w:rPr>
              <w:t xml:space="preserve">Versie</w:t>
            </w:r>
          </w:p>
        </w:tc>
        <w:tc>
          <w:tcPr/>
          <w:p>
            <w:pPr>
              <w:pStyle w:val="Compact"/>
            </w:pPr>
            <w:r>
              <w:rPr>
                <w:lang w:val="nl-NL"/>
              </w:rPr>
              <w:t xml:space="preserve">1.0</w:t>
            </w:r>
          </w:p>
        </w:tc>
      </w:tr>
      <w:tr>
        <w:trPr>
          <w:cantSplit/>
        </w:trPr>
        <w:tc>
          <w:tcPr/>
          <w:p>
            <w:pPr>
              <w:pStyle w:val="Compact"/>
            </w:pPr>
            <w:r>
              <w:rPr>
                <w:b/>
                <w:bCs/>
                <w:lang w:val="nl-NL"/>
              </w:rPr>
              <w:t xml:space="preserve">Datum</w:t>
            </w:r>
          </w:p>
        </w:tc>
        <w:tc>
          <w:tcPr/>
          <w:p>
            <w:pPr>
              <w:pStyle w:val="Compact"/>
            </w:pPr>
            <w:r>
              <w:rPr>
                <w:lang w:val="nl-NL"/>
              </w:rPr>
              <w:t xml:space="preserve">2026-07-24</w:t>
            </w:r>
          </w:p>
        </w:tc>
      </w:tr>
      <w:tr>
        <w:trPr>
          <w:cantSplit/>
        </w:trPr>
        <w:tc>
          <w:tcPr/>
          <w:p>
            <w:pPr>
              <w:pStyle w:val="Compact"/>
            </w:pPr>
            <w:r>
              <w:rPr>
                <w:b/>
                <w:bCs/>
                <w:lang w:val="nl-NL"/>
              </w:rPr>
              <w:t xml:space="preserve">Redacteur/redacteur</w:t>
            </w:r>
          </w:p>
        </w:tc>
        <w:tc>
          <w:tcPr/>
          <w:p>
            <w:pPr>
              <w:pStyle w:val="Compact"/>
            </w:pPr>
            <w:r>
              <w:rPr>
                <w:lang w:val="nl-NL"/>
              </w:rPr>
              <w:t xml:space="preserve">OHADJA — uitgever en onderhouder van de software TranscribIA — 60 rue François 1er, 75008 Parijs</w:t>
            </w:r>
          </w:p>
        </w:tc>
      </w:tr>
      <w:tr>
        <w:trPr>
          <w:cantSplit/>
        </w:trPr>
        <w:tc>
          <w:tcPr/>
          <w:p>
            <w:pPr>
              <w:pStyle w:val="Compact"/>
            </w:pPr>
            <w:r>
              <w:rPr>
                <w:b/>
                <w:bCs/>
                <w:lang w:val="nl-NL"/>
              </w:rPr>
              <w:t xml:space="preserve">Integrator / distributeur</w:t>
            </w:r>
          </w:p>
        </w:tc>
        <w:tc>
          <w:tcPr/>
          <w:p>
            <w:pPr>
              <w:pStyle w:val="Compact"/>
            </w:pPr>
            <w:r>
              <w:rPr>
                <w:lang w:val="nl-NL"/>
              </w:rPr>
              <w:t xml:space="preserve">Uw integrator (te specificeren afhankelijk van het project)</w:t>
            </w:r>
          </w:p>
        </w:tc>
      </w:tr>
      <w:tr>
        <w:trPr>
          <w:cantSplit/>
        </w:trPr>
        <w:tc>
          <w:tcPr/>
          <w:p>
            <w:pPr>
              <w:pStyle w:val="Compact"/>
            </w:pPr>
            <w:r>
              <w:rPr>
                <w:b/>
                <w:bCs/>
                <w:lang w:val="nl-NL"/>
              </w:rPr>
              <w:t xml:space="preserve">Commerciële wederverkoper</w:t>
            </w:r>
          </w:p>
        </w:tc>
        <w:tc>
          <w:tcPr/>
          <w:p>
            <w:pPr>
              <w:pStyle w:val="Compact"/>
            </w:pPr>
            <w:r>
              <w:rPr>
                <w:lang w:val="nl-NL"/>
              </w:rPr>
              <w:t xml:space="preserve">AMBASSADIA SARL (Monaco en Frankrijk) - alleen commerciële rol, zonder exploitatie of toegang tot productiegegevens</w:t>
            </w:r>
          </w:p>
        </w:tc>
      </w:tr>
      <w:tr>
        <w:trPr>
          <w:cantSplit/>
        </w:trPr>
        <w:tc>
          <w:tcPr/>
          <w:p>
            <w:pPr>
              <w:pStyle w:val="Compact"/>
            </w:pPr>
            <w:r>
              <w:rPr>
                <w:b/>
                <w:bCs/>
                <w:lang w:val="nl-NL"/>
              </w:rPr>
              <w:t xml:space="preserve">Ontvanger</w:t>
            </w:r>
          </w:p>
        </w:tc>
        <w:tc>
          <w:tcPr/>
          <w:p>
            <w:pPr>
              <w:pStyle w:val="Compact"/>
            </w:pPr>
            <w:r>
              <w:rPr>
                <w:lang w:val="nl-NL"/>
              </w:rPr>
              <w:t xml:space="preserve">Klant — Afdeling Informatiesystemen (aan te passen tijdens het project)</w:t>
            </w:r>
          </w:p>
        </w:tc>
      </w:tr>
      <w:tr>
        <w:trPr>
          <w:cantSplit/>
        </w:trPr>
        <w:tc>
          <w:tcPr/>
          <w:p>
            <w:pPr>
              <w:pStyle w:val="Compact"/>
            </w:pPr>
            <w:r>
              <w:rPr>
                <w:b/>
                <w:bCs/>
                <w:lang w:val="nl-NL"/>
              </w:rPr>
              <w:t xml:space="preserve">Classificatie</w:t>
            </w:r>
          </w:p>
        </w:tc>
        <w:tc>
          <w:tcPr/>
          <w:p>
            <w:pPr>
              <w:pStyle w:val="Compact"/>
            </w:pPr>
            <w:r>
              <w:rPr>
                <w:lang w:val="nl-NL"/>
              </w:rPr>
              <w:t xml:space="preserve">Openbaar – standaarddocument, aangepast voor elk implementatieproject</w:t>
            </w:r>
          </w:p>
        </w:tc>
      </w:tr>
    </w:tbl>
    <w:p>
      <w:pPr>
        <w:pStyle w:val="BlockText"/>
      </w:pPr>
      <w:r>
        <w:rPr>
          <w:lang w:val="nl-NL"/>
        </w:rPr>
        <w:t xml:space="preserve">Dit bestand voorziet de IT-afdeling van de </w:t>
      </w:r>
      <w:r>
        <w:rPr>
          <w:lang w:val="nl-NL"/>
        </w:rPr>
        <w:t xml:space="preserve"/>
      </w:r>
      <w:r>
        <w:rPr>
          <w:b/>
          <w:bCs/>
          <w:lang w:val="nl-NL"/>
        </w:rPr>
        <w:t xml:space="preserve">Klant van de operationele </w:t>
      </w:r>
      <w:r>
        <w:rPr>
          <w:lang w:val="nl-NL"/>
        </w:rPr>
        <w:t xml:space="preserve"/>
      </w:r>
      <w:r>
        <w:rPr>
          <w:lang w:val="nl-NL"/>
        </w:rPr>
        <w:t xml:space="preserve">bestanden die nodig zijn voor de autonome werking van het TranscribIA-platform dat lokaal wordt ingezet (geïsoleerde variant, actieve architectuur Kamer A / passieve back-up Kamer B). De opdrachten zijn alleen ter referentie; paden, hostnamen en sitespecifieke identificatiegegevens zijn gemarkeerd </w:t>
      </w:r>
      <w:r>
        <w:rPr>
          <w:lang w:val="nl-NL"/>
        </w:rPr>
        <w:t xml:space="preserve"/>
      </w:r>
      <w:r>
        <w:rPr>
          <w:rStyle w:val="VerbatimChar"/>
          <w:lang w:val="nl-NL"/>
        </w:rPr>
        <w:t xml:space="preserve">met [VEREIST]. </w:t>
      </w:r>
      <w:r>
        <w:rPr>
          <w:lang w:val="nl-NL"/>
        </w:rPr>
        <w:t xml:space="preserve">De precieze inzet van commando's (Makefile, scripts) wordt bij de implementatie vastgelegd.</w:t>
      </w:r>
    </w:p>
    <w:p>
      <w:r>
        <w:pict>
          <v:rect style="width:0;height:1.5pt" o:hralign="center" o:hrstd="t" o:hr="t"/>
        </w:pict>
      </w:r>
    </w:p>
    <w:bookmarkStart w:id="118" w:name="sommaire-des-fiches"/>
    <w:p>
      <w:pPr>
        <w:pStyle w:val="Heading2"/>
        <w:keepNext/>
        <w:keepLines/>
      </w:pPr>
      <w:r>
        <w:rPr>
          <w:color w:val="000000"/>
          <w:lang w:val="nl-NL"/>
        </w:rPr>
        <w:t xml:space="preserve">Samenvatting van bestanden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Blad</w:t>
            </w:r>
          </w:p>
        </w:tc>
        <w:tc>
          <w:tcPr/>
          <w:p>
            <w:pPr>
              <w:pStyle w:val="Compact"/>
            </w:pPr>
            <w:r>
              <w:rPr>
                <w:lang w:val="nl-NL"/>
              </w:rPr>
              <w:t xml:space="preserve">Doel</w:t>
            </w:r>
          </w:p>
        </w:tc>
      </w:tr>
      <w:tr>
        <w:trPr>
          <w:cantSplit/>
        </w:trPr>
        <w:tc>
          <w:tcPr/>
          <w:p>
            <w:pPr>
              <w:pStyle w:val="Compact"/>
            </w:pPr>
            <w:r>
              <w:rPr>
                <w:lang w:val="nl-NL"/>
              </w:rPr>
              <w:t xml:space="preserve">EXPL-01</w:t>
            </w:r>
          </w:p>
        </w:tc>
        <w:tc>
          <w:tcPr/>
          <w:p>
            <w:pPr>
              <w:pStyle w:val="Compact"/>
            </w:pPr>
            <w:r>
              <w:rPr>
                <w:lang w:val="nl-NL"/>
              </w:rPr>
              <w:t xml:space="preserve">Ordelijke start van de stapel</w:t>
            </w:r>
          </w:p>
        </w:tc>
      </w:tr>
      <w:tr>
        <w:trPr>
          <w:cantSplit/>
        </w:trPr>
        <w:tc>
          <w:tcPr/>
          <w:p>
            <w:pPr>
              <w:pStyle w:val="Compact"/>
            </w:pPr>
            <w:r>
              <w:rPr>
                <w:lang w:val="nl-NL"/>
              </w:rPr>
              <w:t xml:space="preserve">EXPL-02</w:t>
            </w:r>
          </w:p>
        </w:tc>
        <w:tc>
          <w:tcPr/>
          <w:p>
            <w:pPr>
              <w:pStyle w:val="Compact"/>
            </w:pPr>
            <w:r>
              <w:rPr>
                <w:lang w:val="nl-NL"/>
              </w:rPr>
              <w:t xml:space="preserve">Ordelijke afsluiting van de stapel</w:t>
            </w:r>
          </w:p>
        </w:tc>
      </w:tr>
      <w:tr>
        <w:trPr>
          <w:cantSplit/>
        </w:trPr>
        <w:tc>
          <w:tcPr/>
          <w:p>
            <w:pPr>
              <w:pStyle w:val="Compact"/>
            </w:pPr>
            <w:r>
              <w:rPr>
                <w:lang w:val="nl-NL"/>
              </w:rPr>
              <w:t xml:space="preserve">EXPL-03</w:t>
            </w:r>
          </w:p>
        </w:tc>
        <w:tc>
          <w:tcPr/>
          <w:p>
            <w:pPr>
              <w:pStyle w:val="Compact"/>
            </w:pPr>
            <w:r>
              <w:rPr>
                <w:lang w:val="nl-NL"/>
              </w:rPr>
              <w:t xml:space="preserve">Gezondheidscontrole</w:t>
            </w:r>
          </w:p>
        </w:tc>
      </w:tr>
      <w:tr>
        <w:trPr>
          <w:cantSplit/>
        </w:trPr>
        <w:tc>
          <w:tcPr/>
          <w:p>
            <w:pPr>
              <w:pStyle w:val="Compact"/>
            </w:pPr>
            <w:r>
              <w:rPr>
                <w:lang w:val="nl-NL"/>
              </w:rPr>
              <w:t xml:space="preserve">EXPL-04</w:t>
            </w:r>
          </w:p>
        </w:tc>
        <w:tc>
          <w:tcPr/>
          <w:p>
            <w:pPr>
              <w:pStyle w:val="Compact"/>
            </w:pPr>
            <w:r>
              <w:rPr>
                <w:lang w:val="nl-NL"/>
              </w:rPr>
              <w:t xml:space="preserve">Account- en rolbeheer (RBAC)</w:t>
            </w:r>
          </w:p>
        </w:tc>
      </w:tr>
      <w:tr>
        <w:trPr>
          <w:cantSplit/>
        </w:trPr>
        <w:tc>
          <w:tcPr/>
          <w:p>
            <w:pPr>
              <w:pStyle w:val="Compact"/>
            </w:pPr>
            <w:r>
              <w:rPr>
                <w:lang w:val="nl-NL"/>
              </w:rPr>
              <w:t xml:space="preserve">EXPL-05</w:t>
            </w:r>
          </w:p>
        </w:tc>
        <w:tc>
          <w:tcPr/>
          <w:p>
            <w:pPr>
              <w:pStyle w:val="Compact"/>
            </w:pPr>
            <w:r>
              <w:rPr>
                <w:lang w:val="nl-NL"/>
              </w:rPr>
              <w:t xml:space="preserve">Oprichting van de eerste superbeheerder</w:t>
            </w:r>
          </w:p>
        </w:tc>
      </w:tr>
      <w:tr>
        <w:trPr>
          <w:cantSplit/>
        </w:trPr>
        <w:tc>
          <w:tcPr/>
          <w:p>
            <w:pPr>
              <w:pStyle w:val="Compact"/>
            </w:pPr>
            <w:r>
              <w:rPr>
                <w:lang w:val="nl-NL"/>
              </w:rPr>
              <w:t xml:space="preserve">EXPL-06</w:t>
            </w:r>
          </w:p>
        </w:tc>
        <w:tc>
          <w:tcPr/>
          <w:p>
            <w:pPr>
              <w:pStyle w:val="Compact"/>
            </w:pPr>
            <w:r>
              <w:rPr>
                <w:lang w:val="nl-NL"/>
              </w:rPr>
              <w:t xml:space="preserve">2FA-beleid</w:t>
            </w:r>
          </w:p>
        </w:tc>
      </w:tr>
      <w:tr>
        <w:trPr>
          <w:cantSplit/>
        </w:trPr>
        <w:tc>
          <w:tcPr/>
          <w:p>
            <w:pPr>
              <w:pStyle w:val="Compact"/>
            </w:pPr>
            <w:r>
              <w:rPr>
                <w:lang w:val="nl-NL"/>
              </w:rPr>
              <w:t xml:space="preserve">EXPL-07</w:t>
            </w:r>
          </w:p>
        </w:tc>
        <w:tc>
          <w:tcPr/>
          <w:p>
            <w:pPr>
              <w:pStyle w:val="Compact"/>
            </w:pPr>
            <w:r>
              <w:rPr>
                <w:lang w:val="nl-NL"/>
              </w:rPr>
              <w:t xml:space="preserve">Bestaande configuraties opslaan</w:t>
            </w:r>
          </w:p>
        </w:tc>
      </w:tr>
      <w:tr>
        <w:trPr>
          <w:cantSplit/>
        </w:trPr>
        <w:tc>
          <w:tcPr/>
          <w:p>
            <w:pPr>
              <w:pStyle w:val="Compact"/>
            </w:pPr>
            <w:r>
              <w:rPr>
                <w:lang w:val="nl-NL"/>
              </w:rPr>
              <w:t xml:space="preserve">EXPL-08</w:t>
            </w:r>
          </w:p>
        </w:tc>
        <w:tc>
          <w:tcPr/>
          <w:p>
            <w:pPr>
              <w:pStyle w:val="Compact"/>
            </w:pPr>
            <w:r>
              <w:rPr>
                <w:lang w:val="nl-NL"/>
              </w:rPr>
              <w:t xml:space="preserve">Gegevensback-up</w:t>
            </w:r>
          </w:p>
        </w:tc>
      </w:tr>
      <w:tr>
        <w:trPr>
          <w:cantSplit/>
        </w:trPr>
        <w:tc>
          <w:tcPr/>
          <w:p>
            <w:pPr>
              <w:pStyle w:val="Compact"/>
            </w:pPr>
            <w:r>
              <w:rPr>
                <w:lang w:val="nl-NL"/>
              </w:rPr>
              <w:t xml:space="preserve">EXPL-09</w:t>
            </w:r>
          </w:p>
        </w:tc>
        <w:tc>
          <w:tcPr/>
          <w:p>
            <w:pPr>
              <w:pStyle w:val="Compact"/>
            </w:pPr>
            <w:r>
              <w:rPr>
                <w:lang w:val="nl-NL"/>
              </w:rPr>
              <w:t xml:space="preserve">Gegevensherstel</w:t>
            </w:r>
          </w:p>
        </w:tc>
      </w:tr>
      <w:tr>
        <w:trPr>
          <w:cantSplit/>
        </w:trPr>
        <w:tc>
          <w:tcPr/>
          <w:p>
            <w:pPr>
              <w:pStyle w:val="Compact"/>
            </w:pPr>
            <w:r>
              <w:rPr>
                <w:lang w:val="nl-NL"/>
              </w:rPr>
              <w:t xml:space="preserve">EXPL-10</w:t>
            </w:r>
          </w:p>
        </w:tc>
        <w:tc>
          <w:tcPr/>
          <w:p>
            <w:pPr>
              <w:pStyle w:val="Compact"/>
            </w:pPr>
            <w:r>
              <w:rPr>
                <w:lang w:val="nl-NL"/>
              </w:rPr>
              <w:t xml:space="preserve">Applicatie-update en rollback</w:t>
            </w:r>
          </w:p>
        </w:tc>
      </w:tr>
      <w:tr>
        <w:trPr>
          <w:cantSplit/>
        </w:trPr>
        <w:tc>
          <w:tcPr/>
          <w:p>
            <w:pPr>
              <w:pStyle w:val="Compact"/>
            </w:pPr>
            <w:r>
              <w:rPr>
                <w:lang w:val="nl-NL"/>
              </w:rPr>
              <w:t xml:space="preserve">EXPL-11</w:t>
            </w:r>
          </w:p>
        </w:tc>
        <w:tc>
          <w:tcPr/>
          <w:p>
            <w:pPr>
              <w:pStyle w:val="Compact"/>
            </w:pPr>
            <w:r>
              <w:rPr>
                <w:lang w:val="nl-NL"/>
              </w:rPr>
              <w:t xml:space="preserve">Verlenging van TLS-certificaten</w:t>
            </w:r>
          </w:p>
        </w:tc>
      </w:tr>
      <w:tr>
        <w:trPr>
          <w:cantSplit/>
        </w:trPr>
        <w:tc>
          <w:tcPr/>
          <w:p>
            <w:pPr>
              <w:pStyle w:val="Compact"/>
            </w:pPr>
            <w:r>
              <w:rPr>
                <w:lang w:val="nl-NL"/>
              </w:rPr>
              <w:t xml:space="preserve">EXPL-12</w:t>
            </w:r>
          </w:p>
        </w:tc>
        <w:tc>
          <w:tcPr/>
          <w:p>
            <w:pPr>
              <w:pStyle w:val="Compact"/>
            </w:pPr>
            <w:r>
              <w:rPr>
                <w:lang w:val="nl-NL"/>
              </w:rPr>
              <w:t xml:space="preserve">Monitoring en waarschuwingen</w:t>
            </w:r>
          </w:p>
        </w:tc>
      </w:tr>
      <w:tr>
        <w:trPr>
          <w:cantSplit/>
        </w:trPr>
        <w:tc>
          <w:tcPr/>
          <w:p>
            <w:pPr>
              <w:pStyle w:val="Compact"/>
            </w:pPr>
            <w:r>
              <w:rPr>
                <w:lang w:val="nl-NL"/>
              </w:rPr>
              <w:t xml:space="preserve">EXPL-13</w:t>
            </w:r>
          </w:p>
        </w:tc>
        <w:tc>
          <w:tcPr/>
          <w:p>
            <w:pPr>
              <w:pStyle w:val="Compact"/>
            </w:pPr>
            <w:r>
              <w:rPr>
                <w:lang w:val="nl-NL"/>
              </w:rPr>
              <w:t xml:space="preserve">Antivirus — handtekeningen in een geïsoleerde omgeving</w:t>
            </w:r>
          </w:p>
        </w:tc>
      </w:tr>
      <w:tr>
        <w:trPr>
          <w:cantSplit/>
        </w:trPr>
        <w:tc>
          <w:tcPr/>
          <w:p>
            <w:pPr>
              <w:pStyle w:val="Compact"/>
            </w:pPr>
            <w:r>
              <w:rPr>
                <w:lang w:val="nl-NL"/>
              </w:rPr>
              <w:t xml:space="preserve">EXPL-14</w:t>
            </w:r>
          </w:p>
        </w:tc>
        <w:tc>
          <w:tcPr/>
          <w:p>
            <w:pPr>
              <w:pStyle w:val="Compact"/>
            </w:pPr>
            <w:r>
              <w:rPr>
                <w:lang w:val="nl-NL"/>
              </w:rPr>
              <w:t xml:space="preserve">Auditlogboeken en exporten bekijken</w:t>
            </w:r>
          </w:p>
        </w:tc>
      </w:tr>
      <w:tr>
        <w:trPr>
          <w:cantSplit/>
        </w:trPr>
        <w:tc>
          <w:tcPr/>
          <w:p>
            <w:pPr>
              <w:pStyle w:val="Compact"/>
            </w:pPr>
            <w:r>
              <w:rPr>
                <w:lang w:val="nl-NL"/>
              </w:rPr>
              <w:t xml:space="preserve">EXPL-15</w:t>
            </w:r>
          </w:p>
        </w:tc>
        <w:tc>
          <w:tcPr/>
          <w:p>
            <w:pPr>
              <w:pStyle w:val="Compact"/>
            </w:pPr>
            <w:r>
              <w:rPr>
                <w:lang w:val="nl-NL"/>
              </w:rPr>
              <w:t xml:space="preserve">Incidentbeheer</w:t>
            </w:r>
          </w:p>
        </w:tc>
      </w:tr>
      <w:tr>
        <w:trPr>
          <w:cantSplit/>
        </w:trPr>
        <w:tc>
          <w:tcPr/>
          <w:p>
            <w:pPr>
              <w:pStyle w:val="Compact"/>
            </w:pPr>
            <w:r>
              <w:rPr>
                <w:lang w:val="nl-NL"/>
              </w:rPr>
              <w:t xml:space="preserve">EXPL-16</w:t>
            </w:r>
          </w:p>
        </w:tc>
        <w:tc>
          <w:tcPr/>
          <w:p>
            <w:pPr>
              <w:pStyle w:val="Compact"/>
            </w:pPr>
            <w:r>
              <w:rPr>
                <w:lang w:val="nl-NL"/>
              </w:rPr>
              <w:t xml:space="preserve">Ondersteuning van toegangsvoorwaarden</w:t>
            </w:r>
          </w:p>
        </w:tc>
      </w:tr>
      <w:tr>
        <w:trPr>
          <w:cantSplit/>
        </w:trPr>
        <w:tc>
          <w:tcPr/>
          <w:p>
            <w:pPr>
              <w:pStyle w:val="Compact"/>
            </w:pPr>
            <w:r>
              <w:rPr>
                <w:lang w:val="nl-NL"/>
              </w:rPr>
              <w:t xml:space="preserve">EXPL-17</w:t>
            </w:r>
          </w:p>
        </w:tc>
        <w:tc>
          <w:tcPr/>
          <w:p>
            <w:pPr>
              <w:pStyle w:val="Compact"/>
            </w:pPr>
            <w:r>
              <w:rPr>
                <w:lang w:val="nl-NL"/>
              </w:rPr>
              <w:t xml:space="preserve">Herinnering aan serviceniveauverplichtingen</w:t>
            </w:r>
          </w:p>
        </w:tc>
      </w:tr>
    </w:tbl>
    <w:p>
      <w:r>
        <w:pict>
          <v:rect style="width:0;height:1.5pt" o:hralign="center" o:hrstd="t" o:hr="t"/>
        </w:pict>
      </w:r>
    </w:p>
    <w:bookmarkEnd w:id="118"/>
    <w:bookmarkStart w:id="119" w:name="expl-01--démarrage-ordonné-de-la-stack"/>
    <w:p>
      <w:pPr>
        <w:pStyle w:val="Heading2"/>
        <w:keepNext/>
        <w:keepLines/>
      </w:pPr>
      <w:r>
        <w:rPr>
          <w:color w:val="000000"/>
          <w:lang w:val="nl-NL"/>
        </w:rPr>
        <w:t xml:space="preserve">EXPL-01 — Ordelijke start van de stapel</w:t>
      </w:r>
    </w:p>
    <w:p>
      <w:pPr>
        <w:pStyle w:val="FirstParagraph"/>
      </w:pPr>
      <w:r>
        <w:rPr>
          <w:b/>
          <w:bCs/>
          <w:lang w:val="nl-NL"/>
        </w:rPr>
        <w:t xml:space="preserve">Doel: start </w:t>
      </w:r>
      <w:r>
        <w:rPr>
          <w:lang w:val="nl-NL"/>
        </w:rPr>
        <w:t xml:space="preserve"/>
      </w:r>
      <w:r>
        <w:rPr>
          <w:lang w:val="nl-NL"/>
        </w:rPr>
        <w:t xml:space="preserve">het platform in de juiste volgorde om afhankelijkheidsfouten te voorkomen.</w:t>
      </w:r>
    </w:p>
    <w:p>
      <w:pPr>
        <w:pStyle w:val="BodyText"/>
      </w:pPr>
      <w:r>
        <w:rPr>
          <w:b/>
          <w:bCs/>
          <w:lang w:val="nl-NL"/>
        </w:rPr>
        <w:t xml:space="preserve">Opstartvolgorde:</w:t>
      </w:r>
    </w:p>
    <w:p>
      <w:pPr>
        <w:pStyle w:val="Compact"/>
        <w:numPr>
          <w:ilvl w:val="0"/>
          <w:numId w:val="1029"/>
        </w:numPr>
      </w:pPr>
      <w:r>
        <w:rPr>
          <w:b/>
          <w:bCs/>
          <w:lang w:val="nl-NL"/>
        </w:rPr>
        <w:t xml:space="preserve">postgres </w:t>
      </w:r>
      <w:r>
        <w:rPr>
          <w:lang w:val="nl-NL"/>
        </w:rPr>
        <w:t xml:space="preserve"/>
      </w:r>
      <w:r>
        <w:rPr>
          <w:lang w:val="nl-NL"/>
        </w:rPr>
        <w:t xml:space="preserve">en </w:t>
      </w:r>
      <w:r>
        <w:rPr>
          <w:lang w:val="nl-NL"/>
        </w:rPr>
        <w:t xml:space="preserve"/>
      </w:r>
      <w:r>
        <w:rPr>
          <w:b/>
          <w:bCs/>
          <w:lang w:val="nl-NL"/>
        </w:rPr>
        <w:t xml:space="preserve">vervolgens </w:t>
      </w:r>
      <w:r>
        <w:rPr>
          <w:lang w:val="nl-NL"/>
        </w:rPr>
        <w:t xml:space="preserve"/>
      </w:r>
      <w:r>
        <w:rPr>
          <w:lang w:val="nl-NL"/>
        </w:rPr>
        <w:t xml:space="preserve">redis — datadiensten; wacht op de status </w:t>
      </w:r>
      <w:r>
        <w:rPr>
          <w:lang w:val="nl-NL"/>
        </w:rPr>
        <w:t xml:space="preserve"/>
      </w:r>
      <w:r>
        <w:rPr>
          <w:rStyle w:val="VerbatimChar"/>
          <w:lang w:val="nl-NL"/>
        </w:rPr>
        <w:t xml:space="preserve">healthy</w:t>
      </w:r>
      <w:r>
        <w:rPr>
          <w:lang w:val="nl-NL"/>
        </w:rPr>
        <w:t xml:space="preserve"> </w:t>
      </w:r>
      <w:r>
        <w:rPr>
          <w:lang w:val="nl-NL"/>
        </w:rPr>
        <w:t xml:space="preserve">(sondes </w:t>
      </w:r>
      <w:r>
        <w:rPr>
          <w:lang w:val="nl-NL"/>
        </w:rPr>
        <w:t xml:space="preserve"/>
      </w:r>
      <w:r>
        <w:rPr>
          <w:rStyle w:val="VerbatimChar"/>
          <w:lang w:val="nl-NL"/>
        </w:rPr>
        <w:t xml:space="preserve">pg_isready</w:t>
      </w:r>
      <w:r>
        <w:rPr>
          <w:lang w:val="nl-NL"/>
        </w:rPr>
        <w:t xml:space="preserve"> </w:t>
      </w:r>
      <w:r>
        <w:rPr>
          <w:lang w:val="nl-NL"/>
        </w:rPr>
        <w:t xml:space="preserve"/>
      </w:r>
      <w:r>
        <w:rPr>
          <w:lang w:val="nl-NL"/>
        </w:rPr>
        <w:t xml:space="preserve">/ </w:t>
      </w:r>
      <w:r>
        <w:rPr>
          <w:rStyle w:val="VerbatimChar"/>
          <w:lang w:val="nl-NL"/>
        </w:rPr>
        <w:t xml:space="preserve">redis-cli ping</w:t>
      </w:r>
      <w:r>
        <w:rPr>
          <w:lang w:val="nl-NL"/>
        </w:rPr>
        <w:t xml:space="preserve">).</w:t>
      </w:r>
    </w:p>
    <w:p>
      <w:pPr>
        <w:pStyle w:val="Compact"/>
        <w:numPr>
          <w:ilvl w:val="0"/>
          <w:numId w:val="1029"/>
        </w:numPr>
      </w:pPr>
      <w:r>
        <w:rPr>
          <w:b/>
          <w:bCs/>
          <w:lang w:val="nl-NL"/>
        </w:rPr>
        <w:t xml:space="preserve">app </w:t>
      </w:r>
      <w:r>
        <w:rPr>
          <w:lang w:val="nl-NL"/>
        </w:rPr>
        <w:t xml:space="preserve"/>
      </w:r>
      <w:r>
        <w:rPr>
          <w:lang w:val="nl-NL"/>
        </w:rPr>
        <w:t xml:space="preserve">(PHP-FPM) — hangt af van gezonde postgres en redis.</w:t>
      </w:r>
    </w:p>
    <w:p>
      <w:pPr>
        <w:pStyle w:val="Compact"/>
        <w:numPr>
          <w:ilvl w:val="0"/>
          <w:numId w:val="1029"/>
        </w:numPr>
      </w:pPr>
      <w:r>
        <w:rPr>
          <w:b/>
          <w:bCs/>
          <w:lang w:val="nl-NL"/>
        </w:rPr>
        <w:t xml:space="preserve">reverb </w:t>
      </w:r>
      <w:r>
        <w:rPr>
          <w:lang w:val="nl-NL"/>
        </w:rPr>
        <w:t xml:space="preserve"/>
      </w:r>
      <w:r>
        <w:rPr>
          <w:lang w:val="nl-NL"/>
        </w:rPr>
        <w:t xml:space="preserve">(WebSocket), </w:t>
      </w:r>
      <w:r>
        <w:rPr>
          <w:lang w:val="nl-NL"/>
        </w:rPr>
        <w:t xml:space="preserve"/>
      </w:r>
      <w:r>
        <w:rPr>
          <w:b/>
          <w:bCs/>
          <w:lang w:val="nl-NL"/>
        </w:rPr>
        <w:t xml:space="preserve">queue, </w:t>
      </w:r>
      <w:r>
        <w:rPr>
          <w:lang w:val="nl-NL"/>
        </w:rPr>
        <w:t xml:space="preserve"/>
      </w:r>
      <w:r>
        <w:rPr>
          <w:lang w:val="nl-NL"/>
        </w:rPr>
        <w:t xml:space="preserve"/>
      </w:r>
      <w:r>
        <w:rPr>
          <w:b/>
          <w:bCs/>
          <w:lang w:val="nl-NL"/>
        </w:rPr>
        <w:t xml:space="preserve">queue-ai, </w:t>
      </w:r>
      <w:r>
        <w:rPr>
          <w:lang w:val="nl-NL"/>
        </w:rPr>
        <w:t xml:space="preserve"/>
      </w:r>
      <w:r>
        <w:rPr>
          <w:lang w:val="nl-NL"/>
        </w:rPr>
        <w:t xml:space="preserve"/>
      </w:r>
      <w:r>
        <w:rPr>
          <w:b/>
          <w:bCs/>
          <w:lang w:val="nl-NL"/>
        </w:rPr>
        <w:t xml:space="preserve">queue-media, </w:t>
      </w:r>
      <w:r>
        <w:rPr>
          <w:lang w:val="nl-NL"/>
        </w:rPr>
        <w:t xml:space="preserve"/>
      </w:r>
      <w:r>
        <w:rPr>
          <w:lang w:val="nl-NL"/>
        </w:rPr>
        <w:t xml:space="preserve"/>
      </w:r>
      <w:r>
        <w:rPr>
          <w:b/>
          <w:bCs/>
          <w:lang w:val="nl-NL"/>
        </w:rPr>
        <w:t xml:space="preserve">scheduler — zijn </w:t>
      </w:r>
      <w:r>
        <w:rPr>
          <w:lang w:val="nl-NL"/>
        </w:rPr>
        <w:t xml:space="preserve"/>
      </w:r>
      <w:r>
        <w:rPr>
          <w:lang w:val="nl-NL"/>
        </w:rPr>
        <w:t xml:space="preserve">afhankelijk van app.</w:t>
      </w:r>
    </w:p>
    <w:p>
      <w:pPr>
        <w:pStyle w:val="Compact"/>
        <w:numPr>
          <w:ilvl w:val="0"/>
          <w:numId w:val="1029"/>
        </w:numPr>
      </w:pPr>
      <w:r>
        <w:rPr>
          <w:b/>
          <w:bCs/>
          <w:lang w:val="nl-NL"/>
        </w:rPr>
        <w:t xml:space="preserve">frontend </w:t>
      </w:r>
      <w:r>
        <w:rPr>
          <w:lang w:val="nl-NL"/>
        </w:rPr>
        <w:t xml:space="preserve"/>
      </w:r>
      <w:r>
        <w:rPr>
          <w:lang w:val="nl-NL"/>
        </w:rPr>
        <w:t xml:space="preserve">— statische build.</w:t>
      </w:r>
    </w:p>
    <w:p>
      <w:pPr>
        <w:pStyle w:val="Compact"/>
        <w:numPr>
          <w:ilvl w:val="0"/>
          <w:numId w:val="1029"/>
        </w:numPr>
      </w:pPr>
      <w:r>
        <w:rPr>
          <w:b/>
          <w:bCs/>
          <w:lang w:val="nl-NL"/>
        </w:rPr>
        <w:t xml:space="preserve">nginx </w:t>
      </w:r>
      <w:r>
        <w:rPr>
          <w:lang w:val="nl-NL"/>
        </w:rPr>
        <w:t xml:space="preserve">– </w:t>
      </w:r>
      <w:r>
        <w:rPr>
          <w:lang w:val="nl-NL"/>
        </w:rPr>
        <w:t xml:space="preserve">als laatste, omdat het afhankelijk is van app en frontend.</w:t>
      </w:r>
    </w:p>
    <w:p>
      <w:pPr>
        <w:pStyle w:val="Compact"/>
        <w:numPr>
          <w:ilvl w:val="0"/>
          <w:numId w:val="1029"/>
        </w:numPr>
      </w:pPr>
      <w:r>
        <w:rPr>
          <w:b/>
          <w:bCs/>
          <w:lang w:val="nl-NL"/>
        </w:rPr>
        <w:t xml:space="preserve">clamav </w:t>
      </w:r>
      <w:r>
        <w:rPr>
          <w:lang w:val="nl-NL"/>
        </w:rPr>
        <w:t xml:space="preserve"/>
      </w:r>
      <w:r>
        <w:rPr>
          <w:lang w:val="nl-NL"/>
        </w:rPr>
        <w:t xml:space="preserve">(zijspan) — beschikbaar voor uploadanalyse.</w:t>
      </w:r>
    </w:p>
    <w:p>
      <w:pPr>
        <w:pStyle w:val="Compact"/>
        <w:numPr>
          <w:ilvl w:val="0"/>
          <w:numId w:val="1029"/>
        </w:numPr>
      </w:pPr>
      <w:r>
        <w:rPr>
          <w:b/>
          <w:bCs/>
          <w:lang w:val="nl-NL"/>
        </w:rPr>
        <w:t xml:space="preserve">GPU-server </w:t>
      </w:r>
      <w:r>
        <w:rPr>
          <w:lang w:val="nl-NL"/>
        </w:rPr>
        <w:t xml:space="preserve"/>
      </w:r>
      <w:r>
        <w:rPr>
          <w:lang w:val="nl-NL"/>
        </w:rPr>
        <w:t xml:space="preserve">(transcriptie + lokale LLM) — gestart zodra de app-API beschikbaar is.</w:t>
      </w:r>
    </w:p>
    <w:p>
      <w:pPr>
        <w:pStyle w:val="FirstParagraph"/>
      </w:pPr>
      <w:r>
        <w:rPr>
          <w:b/>
          <w:bCs/>
          <w:lang w:val="nl-NL"/>
        </w:rPr>
        <w:t xml:space="preserve">Referentieopdracht (Docker Compose):</w:t>
      </w:r>
    </w:p>
    <w:p>
      <w:pPr>
        <w:pStyle w:val="SourceCode"/>
      </w:pPr>
      <w:r>
        <w:rPr>
          <w:rStyle w:val="BuiltInTok"/>
          <w:rFonts w:ascii="Courier New" w:hAnsi="Courier New" w:eastAsia="Courier New" w:cs="Courier New"/>
          <w:sz w:val="18"/>
          <w:szCs w:val="18"/>
        </w:rPr>
        <w:t xml:space="preserve">cd [IN TE VULLEN: installatiemap, bijv. /opt/transcribia]</w:t>
        <w:br/>
        <w:t xml:space="preserve">docker compose up -d</w:t>
        <w:br/>
        <w:t xml:space="preserve"># Docker Compose respecteert afhankelijkheden (depends_on + healthcheck)</w:t>
      </w:r>
    </w:p>
    <w:p>
      <w:pPr>
        <w:pStyle w:val="FirstParagraph"/>
      </w:pPr>
      <w:r>
        <w:rPr>
          <w:b/>
          <w:bCs/>
          <w:lang w:val="nl-NL"/>
        </w:rPr>
        <w:t xml:space="preserve">Verificatie: </w:t>
      </w:r>
      <w:r>
        <w:rPr>
          <w:lang w:val="nl-NL"/>
        </w:rPr>
        <w:t xml:space="preserve"/>
      </w:r>
      <w:r>
        <w:rPr>
          <w:lang w:val="nl-NL"/>
        </w:rPr>
        <w:t xml:space="preserve">ga verder met blad EXPL-03.</w:t>
      </w:r>
    </w:p>
    <w:p>
      <w:pPr>
        <w:pStyle w:val="BlockText"/>
      </w:pPr>
      <w:r>
        <w:rPr>
          <w:b/>
          <w:bCs/>
          <w:lang w:val="nl-NL"/>
        </w:rPr>
        <w:t xml:space="preserve">Nginx-val (waar u zich bewust </w:t>
      </w:r>
      <w:r>
        <w:rPr>
          <w:lang w:val="nl-NL"/>
        </w:rPr>
        <w:t xml:space="preserve"/>
      </w:r>
      <w:r>
        <w:rPr>
          <w:lang w:val="nl-NL"/>
        </w:rPr>
        <w:t xml:space="preserve">van moet zijn). Als </w:t>
      </w:r>
      <w:r>
        <w:rPr>
          <w:lang w:val="nl-NL"/>
        </w:rPr>
        <w:t xml:space="preserve"/>
      </w:r>
      <w:r>
        <w:rPr>
          <w:b/>
          <w:bCs/>
          <w:lang w:val="nl-NL"/>
        </w:rPr>
        <w:t xml:space="preserve">de </w:t>
      </w:r>
      <w:r>
        <w:rPr>
          <w:lang w:val="nl-NL"/>
        </w:rPr>
        <w:t xml:space="preserve"/>
      </w:r>
      <w:r>
        <w:rPr>
          <w:lang w:val="nl-NL"/>
        </w:rPr>
        <w:t xml:space="preserve">app-container alleen opnieuw wordt opgestart, behoudt nginx oude dode verbindingen met </w:t>
      </w:r>
      <w:r>
        <w:rPr>
          <w:lang w:val="nl-NL"/>
        </w:rPr>
        <w:t xml:space="preserve"/>
      </w:r>
      <w:r>
        <w:rPr>
          <w:rStyle w:val="VerbatimChar"/>
          <w:lang w:val="nl-NL"/>
        </w:rPr>
        <w:t xml:space="preserve">app:9000</w:t>
      </w:r>
      <w:r>
        <w:rPr>
          <w:lang w:val="nl-NL"/>
        </w:rPr>
        <w:t xml:space="preserve"> </w:t>
      </w:r>
      <w:r>
        <w:rPr>
          <w:lang w:val="nl-NL"/>
        </w:rPr>
        <w:t xml:space="preserve">en retourneert </w:t>
      </w:r>
      <w:r>
        <w:rPr>
          <w:lang w:val="nl-NL"/>
        </w:rPr>
        <w:t xml:space="preserve"/>
      </w:r>
      <w:r>
        <w:rPr>
          <w:b/>
          <w:bCs/>
          <w:lang w:val="nl-NL"/>
        </w:rPr>
        <w:t xml:space="preserve">502 Bad </w:t>
      </w:r>
      <w:r>
        <w:rPr>
          <w:lang w:val="nl-NL"/>
        </w:rPr>
        <w:t xml:space="preserve">Gateway. </w:t>
      </w:r>
      <w:r>
        <w:rPr>
          <w:lang w:val="nl-NL"/>
        </w:rPr>
        <w:t xml:space="preserve">Regel: </w:t>
      </w:r>
      <w:r>
        <w:rPr>
          <w:b/>
          <w:bCs/>
          <w:lang w:val="nl-NL"/>
        </w:rPr>
        <w:t xml:space="preserve">herstart nginx altijd na app </w:t>
      </w:r>
      <w:r>
        <w:rPr>
          <w:lang w:val="nl-NL"/>
        </w:rPr>
        <w:t xml:space="preserve"/>
      </w:r>
      <w:r>
        <w:rPr>
          <w:lang w:val="nl-NL"/>
        </w:rPr>
        <w:t xml:space="preserve">(zie EXPL-10).</w:t>
      </w:r>
    </w:p>
    <w:p>
      <w:r>
        <w:pict>
          <v:rect style="width:0;height:1.5pt" o:hralign="center" o:hrstd="t" o:hr="t"/>
        </w:pict>
      </w:r>
    </w:p>
    <w:bookmarkEnd w:id="119"/>
    <w:bookmarkStart w:id="120" w:name="expl-02--arrêt-ordonné-de-la-stack"/>
    <w:p>
      <w:pPr>
        <w:pStyle w:val="Heading2"/>
        <w:keepNext/>
        <w:keepLines/>
      </w:pPr>
      <w:r>
        <w:rPr>
          <w:color w:val="000000"/>
          <w:lang w:val="nl-NL"/>
        </w:rPr>
        <w:t xml:space="preserve">EXPL-02 — Ordelijke afsluiting van de stapel</w:t>
      </w:r>
    </w:p>
    <w:p>
      <w:pPr>
        <w:pStyle w:val="FirstParagraph"/>
      </w:pPr>
      <w:r>
        <w:rPr>
          <w:b/>
          <w:bCs/>
          <w:lang w:val="nl-NL"/>
        </w:rPr>
        <w:t xml:space="preserve">Doel: goed </w:t>
      </w:r>
      <w:r>
        <w:rPr>
          <w:lang w:val="nl-NL"/>
        </w:rPr>
        <w:t xml:space="preserve"/>
      </w:r>
      <w:r>
        <w:rPr>
          <w:lang w:val="nl-NL"/>
        </w:rPr>
        <w:t xml:space="preserve">stoppen zonder de huidige behandeling te verliezen.</w:t>
      </w:r>
    </w:p>
    <w:p>
      <w:pPr>
        <w:pStyle w:val="BodyText"/>
      </w:pPr>
      <w:r>
        <w:rPr>
          <w:b/>
          <w:bCs/>
          <w:lang w:val="nl-NL"/>
        </w:rPr>
        <w:t xml:space="preserve">Stopvolgorde (omgekeerd van start):</w:t>
      </w:r>
    </w:p>
    <w:p>
      <w:pPr>
        <w:pStyle w:val="Compact"/>
        <w:numPr>
          <w:ilvl w:val="0"/>
          <w:numId w:val="1030"/>
        </w:numPr>
      </w:pPr>
      <w:r>
        <w:rPr>
          <w:lang w:val="nl-NL"/>
        </w:rPr>
        <w:t xml:space="preserve">Stop met het accepteren van nieuwe verwerking: stop </w:t>
      </w:r>
      <w:r>
        <w:rPr>
          <w:lang w:val="nl-NL"/>
        </w:rPr>
        <w:t xml:space="preserve">nginx </w:t>
      </w:r>
      <w:r>
        <w:rPr>
          <w:b/>
          <w:bCs/>
          <w:lang w:val="nl-NL"/>
        </w:rPr>
        <w:t xml:space="preserve">(geen </w:t>
      </w:r>
      <w:r>
        <w:rPr>
          <w:lang w:val="nl-NL"/>
        </w:rPr>
        <w:t xml:space="preserve"/>
      </w:r>
      <w:r>
        <w:rPr>
          <w:lang w:val="nl-NL"/>
        </w:rPr>
        <w:t xml:space="preserve">gebruikersinvoer meer) en vervolgens </w:t>
      </w:r>
      <w:r>
        <w:rPr>
          <w:lang w:val="nl-NL"/>
        </w:rPr>
        <w:t xml:space="preserve"/>
      </w:r>
      <w:r>
        <w:rPr>
          <w:b/>
          <w:bCs/>
          <w:lang w:val="nl-NL"/>
        </w:rPr>
        <w:t xml:space="preserve">de </w:t>
      </w:r>
      <w:r>
        <w:rPr>
          <w:lang w:val="nl-NL"/>
        </w:rPr>
        <w:t xml:space="preserve">GPU-server.</w:t>
      </w:r>
    </w:p>
    <w:p>
      <w:pPr>
        <w:pStyle w:val="Compact"/>
        <w:numPr>
          <w:ilvl w:val="0"/>
          <w:numId w:val="1030"/>
        </w:numPr>
      </w:pPr>
      <w:r>
        <w:rPr>
          <w:lang w:val="nl-NL"/>
        </w:rPr>
        <w:t xml:space="preserve">Laat de </w:t>
      </w:r>
      <w:r>
        <w:rPr>
          <w:lang w:val="nl-NL"/>
        </w:rPr>
        <w:t xml:space="preserve"/>
      </w:r>
      <w:r>
        <w:rPr>
          <w:b/>
          <w:bCs/>
          <w:lang w:val="nl-NL"/>
        </w:rPr>
        <w:t xml:space="preserve">workers </w:t>
      </w:r>
      <w:r>
        <w:rPr>
          <w:lang w:val="nl-NL"/>
        </w:rPr>
        <w:t xml:space="preserve"/>
      </w:r>
      <w:r>
        <w:rPr>
          <w:lang w:val="nl-NL"/>
        </w:rPr>
        <w:t xml:space="preserve">(queue, queue-ai, queue-media) hun lopende taken afronden en stop ze daarna; stop </w:t>
      </w:r>
      <w:r>
        <w:rPr>
          <w:lang w:val="nl-NL"/>
        </w:rPr>
        <w:t xml:space="preserve"/>
      </w:r>
      <w:r>
        <w:rPr>
          <w:b/>
          <w:bCs/>
          <w:lang w:val="nl-NL"/>
        </w:rPr>
        <w:t xml:space="preserve">scheduler </w:t>
      </w:r>
      <w:r>
        <w:rPr>
          <w:lang w:val="nl-NL"/>
        </w:rPr>
        <w:t xml:space="preserve"/>
      </w:r>
      <w:r>
        <w:rPr>
          <w:lang w:val="nl-NL"/>
        </w:rPr>
        <w:t xml:space="preserve">en </w:t>
      </w:r>
      <w:r>
        <w:rPr>
          <w:lang w:val="nl-NL"/>
        </w:rPr>
        <w:t xml:space="preserve"/>
      </w:r>
      <w:r>
        <w:rPr>
          <w:b/>
          <w:bCs/>
          <w:lang w:val="nl-NL"/>
        </w:rPr>
        <w:t xml:space="preserve"/>
      </w:r>
      <w:r>
        <w:rPr>
          <w:lang w:val="nl-NL"/>
        </w:rPr>
        <w:t xml:space="preserve">reverb.</w:t>
      </w:r>
    </w:p>
    <w:p>
      <w:pPr>
        <w:pStyle w:val="Compact"/>
        <w:numPr>
          <w:ilvl w:val="0"/>
          <w:numId w:val="1030"/>
        </w:numPr>
      </w:pPr>
      <w:r>
        <w:rPr>
          <w:lang w:val="nl-NL"/>
        </w:rPr>
        <w:t xml:space="preserve">Stop </w:t>
      </w:r>
      <w:r>
        <w:rPr>
          <w:lang w:val="nl-NL"/>
        </w:rPr>
        <w:t xml:space="preserve"/>
      </w:r>
      <w:r>
        <w:rPr>
          <w:b/>
          <w:bCs/>
          <w:lang w:val="nl-NL"/>
        </w:rPr>
        <w:t xml:space="preserve">app </w:t>
      </w:r>
      <w:r>
        <w:rPr>
          <w:lang w:val="nl-NL"/>
        </w:rPr>
        <w:t xml:space="preserve"/>
      </w:r>
      <w:r>
        <w:rPr>
          <w:lang w:val="nl-NL"/>
        </w:rPr>
        <w:t xml:space="preserve">en </w:t>
      </w:r>
      <w:r>
        <w:rPr>
          <w:lang w:val="nl-NL"/>
        </w:rPr>
        <w:t xml:space="preserve"/>
      </w:r>
      <w:r>
        <w:rPr>
          <w:b/>
          <w:bCs/>
          <w:lang w:val="nl-NL"/>
        </w:rPr>
        <w:t xml:space="preserve"/>
      </w:r>
      <w:r>
        <w:rPr>
          <w:lang w:val="nl-NL"/>
        </w:rPr>
        <w:t xml:space="preserve">frontend.</w:t>
      </w:r>
    </w:p>
    <w:p>
      <w:pPr>
        <w:pStyle w:val="Compact"/>
        <w:numPr>
          <w:ilvl w:val="0"/>
          <w:numId w:val="1030"/>
        </w:numPr>
      </w:pPr>
      <w:r>
        <w:rPr>
          <w:lang w:val="nl-NL"/>
        </w:rPr>
        <w:t xml:space="preserve">Stop </w:t>
      </w:r>
      <w:r>
        <w:rPr>
          <w:lang w:val="nl-NL"/>
        </w:rPr>
        <w:t xml:space="preserve">met </w:t>
      </w:r>
      <w:r>
        <w:rPr>
          <w:b/>
          <w:bCs/>
          <w:lang w:val="nl-NL"/>
        </w:rPr>
        <w:t xml:space="preserve">redis </w:t>
      </w:r>
      <w:r>
        <w:rPr>
          <w:lang w:val="nl-NL"/>
        </w:rPr>
        <w:t xml:space="preserve"/>
      </w:r>
      <w:r>
        <w:rPr>
          <w:lang w:val="nl-NL"/>
        </w:rPr>
        <w:t xml:space="preserve">en </w:t>
      </w:r>
      <w:r>
        <w:rPr>
          <w:lang w:val="nl-NL"/>
        </w:rPr>
        <w:t xml:space="preserve"/>
      </w:r>
      <w:r>
        <w:rPr>
          <w:b/>
          <w:bCs/>
          <w:lang w:val="nl-NL"/>
        </w:rPr>
        <w:t xml:space="preserve">postgres </w:t>
      </w:r>
      <w:r>
        <w:rPr>
          <w:lang w:val="nl-NL"/>
        </w:rPr>
        <w:t xml:space="preserve"/>
      </w:r>
      <w:r>
        <w:rPr>
          <w:lang w:val="nl-NL"/>
        </w:rPr>
        <w:t xml:space="preserve">als laatste.</w:t>
      </w:r>
    </w:p>
    <w:p>
      <w:pPr>
        <w:pStyle w:val="FirstParagraph"/>
      </w:pPr>
      <w:r>
        <w:rPr>
          <w:b/>
          <w:bCs/>
          <w:lang w:val="nl-NL"/>
        </w:rPr>
        <w:t xml:space="preserve">Referentievolgorde:</w:t>
      </w:r>
    </w:p>
    <w:p>
      <w:pPr>
        <w:pStyle w:val="SourceCode"/>
      </w:pPr>
      <w:r>
        <w:rPr>
          <w:rStyle w:val="BuiltInTok"/>
          <w:rFonts w:ascii="Courier New" w:hAnsi="Courier New" w:eastAsia="Courier New" w:cs="Courier New"/>
          <w:sz w:val="20"/>
          <w:szCs w:val="20"/>
        </w:rPr>
        <w:t xml:space="preserve">cd [IN TE VULLEN]</w:t>
        <w:br/>
        <w:t xml:space="preserve">docker compose down          # volledig stoppen</w:t>
        <w:br/>
        <w:t xml:space="preserve"># of, voor één service: docker compose stop &lt;service&gt;</w:t>
      </w:r>
    </w:p>
    <w:p>
      <w:pPr>
        <w:pStyle w:val="FirstParagraph"/>
      </w:pPr>
      <w:r>
        <w:rPr>
          <w:b/>
          <w:bCs/>
          <w:lang w:val="nl-NL"/>
        </w:rPr>
        <w:t xml:space="preserve">Aanbeveling: plan </w:t>
      </w:r>
      <w:r>
        <w:rPr>
          <w:lang w:val="nl-NL"/>
        </w:rPr>
        <w:t xml:space="preserve"/>
      </w:r>
      <w:r>
        <w:rPr>
          <w:lang w:val="nl-NL"/>
        </w:rPr>
        <w:t xml:space="preserve">een onderhoudsvenster en controleer </w:t>
      </w:r>
      <w:r>
        <w:rPr>
          <w:lang w:val="nl-NL"/>
        </w:rPr>
        <w:t xml:space="preserve"/>
      </w:r>
      <w:r>
        <w:rPr>
          <w:b/>
          <w:bCs/>
          <w:lang w:val="nl-NL"/>
        </w:rPr>
        <w:t xml:space="preserve">vóór het stoppen </w:t>
      </w:r>
      <w:r>
        <w:rPr>
          <w:lang w:val="nl-NL"/>
        </w:rPr>
        <w:t xml:space="preserve"/>
      </w:r>
      <w:r>
        <w:rPr>
          <w:lang w:val="nl-NL"/>
        </w:rPr>
        <w:t xml:space="preserve">dat geen taken meer worden uitgevoerd (</w:t>
      </w:r>
      <w:r>
        <w:rPr>
          <w:rStyle w:val="VerbatimChar"/>
          <w:lang w:val="nl-NL"/>
        </w:rPr>
        <w:t xml:space="preserve">docker compose logs queue queue-ai queue-media</w:t>
      </w:r>
      <w:r>
        <w:rPr>
          <w:lang w:val="nl-NL"/>
        </w:rPr>
        <w:t xml:space="preserve">).</w:t>
      </w:r>
    </w:p>
    <w:p>
      <w:r>
        <w:pict>
          <v:rect style="width:0;height:1.5pt" o:hralign="center" o:hrstd="t" o:hr="t"/>
        </w:pict>
      </w:r>
    </w:p>
    <w:bookmarkEnd w:id="120"/>
    <w:bookmarkStart w:id="121" w:name="Xb9501f1deee534c701f8da2afb8f04d315baeae"/>
    <w:p>
      <w:pPr>
        <w:pStyle w:val="Heading2"/>
        <w:keepNext/>
        <w:keepLines/>
      </w:pPr>
      <w:r>
        <w:rPr>
          <w:color w:val="000000"/>
          <w:lang w:val="nl-NL"/>
        </w:rPr>
        <w:t xml:space="preserve">EXPL-03 — Gezondheidscontrole</w:t>
      </w:r>
    </w:p>
    <w:p>
      <w:pPr>
        <w:pStyle w:val="FirstParagraph"/>
      </w:pPr>
      <w:r>
        <w:rPr>
          <w:b/>
          <w:bCs/>
          <w:lang w:val="nl-NL"/>
        </w:rPr>
        <w:t xml:space="preserve">Doel: </w:t>
      </w:r>
      <w:r>
        <w:rPr>
          <w:lang w:val="nl-NL"/>
        </w:rPr>
        <w:t xml:space="preserve"/>
      </w:r>
      <w:r>
        <w:rPr>
          <w:lang w:val="nl-NL"/>
        </w:rPr>
        <w:t xml:space="preserve">bevestigen dat het platform operationeel is.</w:t>
      </w:r>
    </w:p>
    <w:p>
      <w:pPr>
        <w:pStyle w:val="BodyText"/>
      </w:pPr>
      <w:r>
        <w:rPr>
          <w:b/>
          <w:bCs/>
          <w:lang w:val="nl-NL"/>
        </w:rPr>
        <w:t xml:space="preserve">Bediening:</w:t>
      </w:r>
    </w:p>
    <w:p>
      <w:pPr>
        <w:numPr>
          <w:ilvl w:val="0"/>
          <w:numId w:val="1031"/>
        </w:numPr>
      </w:pPr>
      <w:r>
        <w:rPr>
          <w:b/>
          <w:bCs/>
          <w:lang w:val="nl-NL"/>
        </w:rPr>
        <w:t xml:space="preserve">Applicatie-eindpunt:</w:t>
      </w:r>
    </w:p>
    <w:p>
      <w:pPr>
        <w:pStyle w:val="SourceCode"/>
        <w:numPr>
          <w:ilvl w:val="0"/>
          <w:numId w:val="1000"/>
        </w:numPr>
      </w:pPr>
      <w:r>
        <w:rPr>
          <w:rStyle w:val="ExtensionTok"/>
          <w:rFonts w:ascii="Courier New" w:hAnsi="Courier New" w:eastAsia="Courier New" w:cs="Courier New"/>
          <w:sz w:val="19"/>
          <w:szCs w:val="19"/>
        </w:rPr>
        <w:t xml:space="preserve">curl -k https://[VIP/servicenaam]/up</w:t>
        <w:br/>
        <w:t xml:space="preserve"># of het door de API aangeboden gezondheidsendpoint van de applicatie</w:t>
      </w:r>
    </w:p>
    <w:p>
      <w:pPr>
        <w:numPr>
          <w:ilvl w:val="0"/>
          <w:numId w:val="1000"/>
        </w:numPr>
      </w:pPr>
      <w:r>
        <w:rPr>
          <w:lang w:val="nl-NL"/>
        </w:rPr>
        <w:t xml:space="preserve">Verwachte reactie: code 200.</w:t>
      </w:r>
    </w:p>
    <w:p>
      <w:pPr>
        <w:numPr>
          <w:ilvl w:val="0"/>
          <w:numId w:val="1031"/>
        </w:numPr>
      </w:pPr>
      <w:r>
        <w:rPr>
          <w:b/>
          <w:bCs/>
          <w:lang w:val="nl-NL"/>
        </w:rPr>
        <w:t xml:space="preserve">Conditie containers:</w:t>
      </w:r>
    </w:p>
    <w:p>
      <w:pPr>
        <w:pStyle w:val="SourceCode"/>
        <w:numPr>
          <w:ilvl w:val="0"/>
          <w:numId w:val="1000"/>
        </w:numPr>
      </w:pPr>
      <w:r>
        <w:rPr>
          <w:rStyle w:val="ExtensionTok"/>
          <w:rFonts w:ascii="Courier New" w:hAnsi="Courier New" w:eastAsia="Courier New" w:cs="Courier New"/>
          <w:sz w:val="20"/>
          <w:szCs w:val="20"/>
        </w:rPr>
        <w:t xml:space="preserve">docker compose ps</w:t>
        <w:br/>
        <w:t xml:space="preserve"># Alle services moeten "Up (healthy)" zijn</w:t>
      </w:r>
    </w:p>
    <w:p>
      <w:pPr>
        <w:numPr>
          <w:ilvl w:val="0"/>
          <w:numId w:val="1031"/>
        </w:numPr>
      </w:pPr>
      <w:r>
        <w:rPr>
          <w:b/>
          <w:bCs/>
          <w:lang w:val="nl-NL"/>
        </w:rPr>
        <w:t xml:space="preserve">Database:</w:t>
      </w:r>
    </w:p>
    <w:p>
      <w:pPr>
        <w:pStyle w:val="SourceCode"/>
        <w:numPr>
          <w:ilvl w:val="0"/>
          <w:numId w:val="1000"/>
        </w:numPr>
      </w:pPr>
      <w:r>
        <w:rPr>
          <w:rStyle w:val="ExtensionTok"/>
          <w:rFonts w:ascii="Courier New" w:hAnsi="Courier New" w:eastAsia="Courier New" w:cs="Courier New"/>
          <w:sz w:val="20"/>
          <w:szCs w:val="20"/>
        </w:rPr>
        <w:t xml:space="preserve">docker compose exec postgres pg_isready -U [DB_USERNAME]</w:t>
      </w:r>
    </w:p>
    <w:p>
      <w:pPr>
        <w:numPr>
          <w:ilvl w:val="0"/>
          <w:numId w:val="1031"/>
        </w:numPr>
      </w:pPr>
      <w:r>
        <w:rPr>
          <w:b/>
          <w:bCs/>
          <w:lang w:val="nl-NL"/>
        </w:rPr>
        <w:t xml:space="preserve">Redis :</w:t>
      </w:r>
    </w:p>
    <w:p>
      <w:pPr>
        <w:pStyle w:val="SourceCode"/>
        <w:numPr>
          <w:ilvl w:val="0"/>
          <w:numId w:val="1000"/>
        </w:numPr>
      </w:pPr>
      <w:r>
        <w:rPr>
          <w:rStyle w:val="ExtensionTok"/>
          <w:rFonts w:ascii="Courier New" w:hAnsi="Courier New" w:eastAsia="Courier New" w:cs="Courier New"/>
          <w:sz w:val="18"/>
          <w:szCs w:val="18"/>
        </w:rPr>
        <w:t xml:space="preserve">docker compose exec redis redis-cli -a "$REDIS_PASSWORD" ping   # → PONG</w:t>
      </w:r>
    </w:p>
    <w:p>
      <w:pPr>
        <w:numPr>
          <w:ilvl w:val="0"/>
          <w:numId w:val="1031"/>
        </w:numPr>
      </w:pPr>
      <w:r>
        <w:rPr>
          <w:b/>
          <w:bCs/>
          <w:lang w:val="nl-NL"/>
        </w:rPr>
        <w:t xml:space="preserve">Wachtrijen: </w:t>
      </w:r>
      <w:r>
        <w:rPr>
          <w:lang w:val="nl-NL"/>
        </w:rPr>
        <w:t xml:space="preserve"/>
      </w:r>
      <w:r>
        <w:rPr>
          <w:lang w:val="nl-NL"/>
        </w:rPr>
        <w:t xml:space="preserve">controleer op abnormale accumulatie (zie EXPL-12).</w:t>
      </w:r>
    </w:p>
    <w:p>
      <w:pPr>
        <w:numPr>
          <w:ilvl w:val="0"/>
          <w:numId w:val="1031"/>
        </w:numPr>
      </w:pPr>
      <w:r>
        <w:rPr>
          <w:b/>
          <w:bCs/>
          <w:lang w:val="nl-NL"/>
        </w:rPr>
        <w:t xml:space="preserve">Replicatie (actieve locatie): </w:t>
      </w:r>
      <w:r>
        <w:rPr>
          <w:lang w:val="nl-NL"/>
        </w:rPr>
        <w:t xml:space="preserve"/>
      </w:r>
      <w:r>
        <w:rPr>
          <w:lang w:val="nl-NL"/>
        </w:rPr>
        <w:t xml:space="preserve">controleer de standby-status van Ruimte B (replicatievertraging) — zie EXPL-12 en het acceptatietestplan T-BASCULE.</w:t>
      </w:r>
    </w:p>
    <w:p>
      <w:pPr>
        <w:pStyle w:val="FirstParagraph"/>
      </w:pPr>
      <w:r>
        <w:rPr>
          <w:b/>
          <w:bCs/>
          <w:lang w:val="nl-NL"/>
        </w:rPr>
        <w:t xml:space="preserve">Aanbevolen frequentie: </w:t>
      </w:r>
      <w:r>
        <w:rPr>
          <w:lang w:val="nl-NL"/>
        </w:rPr>
        <w:t xml:space="preserve"/>
      </w:r>
      <w:r>
        <w:rPr>
          <w:lang w:val="nl-NL"/>
        </w:rPr>
        <w:t xml:space="preserve">geautomatiseerde controle door supervisie (zie EXPL-12); handmatige bediening na elke handeling (opstarten, updaten, herstellen).</w:t>
      </w:r>
    </w:p>
    <w:p>
      <w:r>
        <w:pict>
          <v:rect style="width:0;height:1.5pt" o:hralign="center" o:hrstd="t" o:hr="t"/>
        </w:pict>
      </w:r>
    </w:p>
    <w:bookmarkEnd w:id="121"/>
    <w:bookmarkStart w:id="122" w:name="X7cf0a2722391921222c3c177acf5675bf991b9e"/>
    <w:p>
      <w:pPr>
        <w:pStyle w:val="Heading2"/>
        <w:keepNext/>
        <w:keepLines/>
      </w:pPr>
      <w:r>
        <w:rPr>
          <w:color w:val="000000"/>
          <w:lang w:val="nl-NL"/>
        </w:rPr>
        <w:t xml:space="preserve">EXPL-04 — Account- en rolbeheer (RBAC)</w:t>
      </w:r>
    </w:p>
    <w:p>
      <w:pPr>
        <w:pStyle w:val="FirstParagraph"/>
      </w:pPr>
      <w:r>
        <w:rPr>
          <w:b/>
          <w:bCs/>
          <w:lang w:val="nl-NL"/>
        </w:rPr>
        <w:t xml:space="preserve">Doel: </w:t>
      </w:r>
      <w:r>
        <w:rPr>
          <w:lang w:val="nl-NL"/>
        </w:rPr>
        <w:t xml:space="preserve"/>
      </w:r>
      <w:r>
        <w:rPr>
          <w:lang w:val="nl-NL"/>
        </w:rPr>
        <w:t xml:space="preserve">gebruikers beheren volgens het RBAC-model met 5 niveaus.</w:t>
      </w:r>
    </w:p>
    <w:p>
      <w:pPr>
        <w:pStyle w:val="BodyText"/>
      </w:pPr>
      <w:r>
        <w:rPr>
          <w:b/>
          <w:bCs/>
          <w:lang w:val="nl-NL"/>
        </w:rPr>
        <w:t xml:space="preserve">Rollen: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Rol</w:t>
            </w:r>
          </w:p>
        </w:tc>
        <w:tc>
          <w:tcPr/>
          <w:p>
            <w:pPr>
              <w:pStyle w:val="Compact"/>
            </w:pPr>
            <w:r>
              <w:rPr>
                <w:lang w:val="nl-NL"/>
              </w:rPr>
              <w:t xml:space="preserve">Reikwijdte</w:t>
            </w:r>
          </w:p>
        </w:tc>
        <w:tc>
          <w:tcPr/>
          <w:p>
            <w:pPr>
              <w:pStyle w:val="Compact"/>
            </w:pPr>
            <w:r>
              <w:rPr>
                <w:lang w:val="nl-NL"/>
              </w:rPr>
              <w:t xml:space="preserve">Rechten</w:t>
            </w:r>
          </w:p>
        </w:tc>
      </w:tr>
      <w:tr>
        <w:trPr>
          <w:cantSplit/>
        </w:trPr>
        <w:tc>
          <w:tcPr/>
          <w:p>
            <w:pPr>
              <w:pStyle w:val="Compact"/>
            </w:pPr>
            <w:r>
              <w:rPr>
                <w:rStyle w:val="VerbatimChar"/>
                <w:lang w:val="nl-NL"/>
              </w:rPr>
              <w:t xml:space="preserve">super_admin</w:t>
            </w:r>
          </w:p>
        </w:tc>
        <w:tc>
          <w:tcPr/>
          <w:p>
            <w:pPr>
              <w:pStyle w:val="Compact"/>
            </w:pPr>
            <w:r>
              <w:rPr>
                <w:lang w:val="nl-NL"/>
              </w:rPr>
              <w:t xml:space="preserve">Platform</w:t>
            </w:r>
          </w:p>
        </w:tc>
        <w:tc>
          <w:tcPr/>
          <w:p>
            <w:pPr>
              <w:pStyle w:val="Compact"/>
            </w:pPr>
            <w:r>
              <w:rPr>
                <w:lang w:val="nl-NL"/>
              </w:rPr>
              <w:t xml:space="preserve">Alles: organisaties, gebruikers, LLM-configuraties, sjablonen, licenties</w:t>
            </w:r>
          </w:p>
        </w:tc>
      </w:tr>
      <w:tr>
        <w:trPr>
          <w:cantSplit/>
        </w:trPr>
        <w:tc>
          <w:tcPr/>
          <w:p>
            <w:pPr>
              <w:pStyle w:val="Compact"/>
            </w:pPr>
            <w:r>
              <w:rPr>
                <w:rStyle w:val="VerbatimChar"/>
                <w:lang w:val="nl-NL"/>
              </w:rPr>
              <w:t xml:space="preserve">agent</w:t>
            </w:r>
            <w:r>
              <w:rPr>
                <w:lang w:val="nl-NL"/>
              </w:rPr>
              <w:t xml:space="preserve"> </w:t>
            </w:r>
            <w:r>
              <w:rPr>
                <w:lang w:val="nl-NL"/>
              </w:rPr>
              <w:t xml:space="preserve">/</w:t>
            </w:r>
            <w:r>
              <w:rPr>
                <w:lang w:val="nl-NL"/>
              </w:rPr>
              <w:t xml:space="preserve"> </w:t>
            </w:r>
            <w:r>
              <w:rPr>
                <w:rStyle w:val="VerbatimChar"/>
                <w:lang w:val="nl-NL"/>
              </w:rPr>
              <w:t xml:space="preserve">super_agent</w:t>
            </w:r>
          </w:p>
        </w:tc>
        <w:tc>
          <w:tcPr/>
          <w:p>
            <w:pPr>
              <w:pStyle w:val="Compact"/>
            </w:pPr>
            <w:r>
              <w:rPr>
                <w:lang w:val="nl-NL"/>
              </w:rPr>
              <w:t xml:space="preserve">Multi-organisatie</w:t>
            </w:r>
          </w:p>
        </w:tc>
        <w:tc>
          <w:tcPr/>
          <w:p>
            <w:pPr>
              <w:pStyle w:val="Compact"/>
            </w:pPr>
            <w:r>
              <w:rPr>
                <w:lang w:val="nl-NL"/>
              </w:rPr>
              <w:t xml:space="preserve">Net als super_admin, beperkt tot toegewezen organisaties (platformrol heeft geen toegang </w:t>
            </w:r>
            <w:r>
              <w:rPr>
                <w:lang w:val="nl-NL"/>
              </w:rPr>
              <w:t xml:space="preserve"/>
            </w:r>
            <w:r>
              <w:rPr>
                <w:b/>
                <w:bCs/>
                <w:lang w:val="nl-NL"/>
              </w:rPr>
              <w:t xml:space="preserve">tot </w:t>
            </w:r>
            <w:r>
              <w:rPr>
                <w:lang w:val="nl-NL"/>
              </w:rPr>
              <w:t xml:space="preserve"/>
            </w:r>
            <w:r>
              <w:rPr>
                <w:lang w:val="nl-NL"/>
              </w:rPr>
              <w:t xml:space="preserve">organisatie-inhoud)</w:t>
            </w:r>
          </w:p>
        </w:tc>
      </w:tr>
      <w:tr>
        <w:trPr>
          <w:cantSplit/>
        </w:trPr>
        <w:tc>
          <w:tcPr/>
          <w:p>
            <w:pPr>
              <w:pStyle w:val="Compact"/>
            </w:pPr>
            <w:r>
              <w:rPr>
                <w:rStyle w:val="VerbatimChar"/>
                <w:lang w:val="nl-NL"/>
              </w:rPr>
              <w:t xml:space="preserve">manager</w:t>
            </w:r>
          </w:p>
        </w:tc>
        <w:tc>
          <w:tcPr/>
          <w:p>
            <w:pPr>
              <w:pStyle w:val="Compact"/>
            </w:pPr>
            <w:r>
              <w:rPr>
                <w:lang w:val="nl-NL"/>
              </w:rPr>
              <w:t xml:space="preserve">Organisatie</w:t>
            </w:r>
          </w:p>
        </w:tc>
        <w:tc>
          <w:tcPr/>
          <w:p>
            <w:pPr>
              <w:pStyle w:val="Compact"/>
            </w:pPr>
            <w:r>
              <w:rPr>
                <w:lang w:val="nl-NL"/>
              </w:rPr>
              <w:t xml:space="preserve">Alles in de organisatie: sessies, instellingen, gebruikers</w:t>
            </w:r>
          </w:p>
        </w:tc>
      </w:tr>
      <w:tr>
        <w:trPr>
          <w:cantSplit/>
        </w:trPr>
        <w:tc>
          <w:tcPr/>
          <w:p>
            <w:pPr>
              <w:pStyle w:val="Compact"/>
            </w:pPr>
            <w:r>
              <w:rPr>
                <w:rStyle w:val="VerbatimChar"/>
                <w:lang w:val="nl-NL"/>
              </w:rPr>
              <w:t xml:space="preserve">team_lead</w:t>
            </w:r>
          </w:p>
        </w:tc>
        <w:tc>
          <w:tcPr/>
          <w:p>
            <w:pPr>
              <w:pStyle w:val="Compact"/>
            </w:pPr>
            <w:r>
              <w:rPr>
                <w:lang w:val="nl-NL"/>
              </w:rPr>
              <w:t xml:space="preserve">Organisatie</w:t>
            </w:r>
          </w:p>
        </w:tc>
        <w:tc>
          <w:tcPr/>
          <w:p>
            <w:pPr>
              <w:pStyle w:val="Compact"/>
            </w:pPr>
            <w:r>
              <w:rPr>
                <w:lang w:val="nl-NL"/>
              </w:rPr>
              <w:t xml:space="preserve">Teamsessies, geen toegang tot instellingen</w:t>
            </w:r>
          </w:p>
        </w:tc>
      </w:tr>
      <w:tr>
        <w:trPr>
          <w:cantSplit/>
        </w:trPr>
        <w:tc>
          <w:tcPr/>
          <w:p>
            <w:pPr>
              <w:pStyle w:val="Compact"/>
            </w:pPr>
            <w:r>
              <w:rPr>
                <w:rStyle w:val="VerbatimChar"/>
                <w:lang w:val="nl-NL"/>
              </w:rPr>
              <w:t xml:space="preserve">user</w:t>
            </w:r>
          </w:p>
        </w:tc>
        <w:tc>
          <w:tcPr/>
          <w:p>
            <w:pPr>
              <w:pStyle w:val="Compact"/>
            </w:pPr>
            <w:r>
              <w:rPr>
                <w:lang w:val="nl-NL"/>
              </w:rPr>
              <w:t xml:space="preserve">Organisatie</w:t>
            </w:r>
          </w:p>
        </w:tc>
        <w:tc>
          <w:tcPr/>
          <w:p>
            <w:pPr>
              <w:pStyle w:val="Compact"/>
            </w:pPr>
            <w:r>
              <w:rPr>
                <w:lang w:val="nl-NL"/>
              </w:rPr>
              <w:t xml:space="preserve">Alleen eigen sessies</w:t>
            </w:r>
          </w:p>
        </w:tc>
      </w:tr>
    </w:tbl>
    <w:p>
      <w:pPr>
        <w:pStyle w:val="BodyText"/>
      </w:pPr>
      <w:r>
        <w:rPr>
          <w:b/>
          <w:bCs/>
          <w:lang w:val="nl-NL"/>
        </w:rPr>
        <w:t xml:space="preserve">Beste praktijken:</w:t>
      </w:r>
    </w:p>
    <w:p>
      <w:pPr>
        <w:pStyle w:val="Compact"/>
        <w:numPr>
          <w:ilvl w:val="0"/>
          <w:numId w:val="1032"/>
        </w:numPr>
      </w:pPr>
      <w:r>
        <w:rPr>
          <w:lang w:val="nl-NL"/>
        </w:rPr>
        <w:t xml:space="preserve">Nominatieve </w:t>
      </w:r>
      <w:r>
        <w:rPr>
          <w:lang w:val="nl-NL"/>
        </w:rPr>
        <w:t xml:space="preserve"/>
      </w:r>
      <w:r>
        <w:rPr>
          <w:b/>
          <w:bCs/>
          <w:lang w:val="nl-NL"/>
        </w:rPr>
        <w:t xml:space="preserve">rekeningen; </w:t>
      </w:r>
      <w:r>
        <w:rPr>
          <w:lang w:val="nl-NL"/>
        </w:rPr>
        <w:t xml:space="preserve"/>
      </w:r>
      <w:r>
        <w:rPr>
          <w:lang w:val="nl-NL"/>
        </w:rPr>
        <w:t xml:space="preserve">geen gedeeld account.</w:t>
      </w:r>
    </w:p>
    <w:p>
      <w:pPr>
        <w:pStyle w:val="Compact"/>
        <w:numPr>
          <w:ilvl w:val="0"/>
          <w:numId w:val="1032"/>
        </w:numPr>
      </w:pPr>
      <w:r>
        <w:rPr>
          <w:lang w:val="nl-NL"/>
        </w:rPr>
        <w:t xml:space="preserve">Toewijzing van </w:t>
      </w:r>
      <w:r>
        <w:rPr>
          <w:lang w:val="nl-NL"/>
        </w:rPr>
        <w:t xml:space="preserve"/>
      </w:r>
      <w:r>
        <w:rPr>
          <w:b/>
          <w:bCs/>
          <w:lang w:val="nl-NL"/>
        </w:rPr>
        <w:t xml:space="preserve">minst bevoegdheden: </w:t>
      </w:r>
      <w:r>
        <w:rPr>
          <w:lang w:val="nl-NL"/>
        </w:rPr>
        <w:t xml:space="preserve"/>
      </w:r>
      <w:r>
        <w:rPr>
          <w:lang w:val="nl-NL"/>
        </w:rPr>
        <w:t xml:space="preserve">een gebruiker krijgt de minimaal noodzakelijke rol.</w:t>
      </w:r>
    </w:p>
    <w:p>
      <w:pPr>
        <w:pStyle w:val="Compact"/>
        <w:numPr>
          <w:ilvl w:val="0"/>
          <w:numId w:val="1032"/>
        </w:numPr>
      </w:pPr>
      <w:r>
        <w:rPr>
          <w:lang w:val="nl-NL"/>
        </w:rPr>
        <w:t xml:space="preserve">Periodieke beoordeling van rekeningen en rollen (aanbevolen: halfjaarlijks).</w:t>
      </w:r>
    </w:p>
    <w:p>
      <w:pPr>
        <w:pStyle w:val="Compact"/>
        <w:numPr>
          <w:ilvl w:val="0"/>
          <w:numId w:val="1032"/>
        </w:numPr>
      </w:pPr>
      <w:r>
        <w:rPr>
          <w:lang w:val="nl-NL"/>
        </w:rPr>
        <w:t xml:space="preserve">Onmiddellijke deactivering van een account wanneer een agent vertrekt.</w:t>
      </w:r>
    </w:p>
    <w:p>
      <w:pPr>
        <w:pStyle w:val="FirstParagraph"/>
      </w:pPr>
      <w:r>
        <w:rPr>
          <w:b/>
          <w:bCs/>
          <w:lang w:val="nl-NL"/>
        </w:rPr>
        <w:t xml:space="preserve">Destructieve of gevoelige </w:t>
      </w:r>
      <w:r>
        <w:rPr>
          <w:lang w:val="nl-NL"/>
        </w:rPr>
        <w:t xml:space="preserve"/>
      </w:r>
      <w:r>
        <w:rPr>
          <w:lang w:val="nl-NL"/>
        </w:rPr>
        <w:t xml:space="preserve">acties (verwijdering, herstel, wijziging van 2FA-beleid): </w:t>
      </w:r>
      <w:r>
        <w:rPr>
          <w:lang w:val="nl-NL"/>
        </w:rPr>
        <w:t xml:space="preserve"/>
      </w:r>
      <w:r>
        <w:rPr>
          <w:b/>
          <w:bCs/>
          <w:lang w:val="nl-NL"/>
        </w:rPr>
        <w:t xml:space="preserve">beschermd door </w:t>
      </w:r>
      <w:r>
        <w:rPr>
          <w:lang w:val="nl-NL"/>
        </w:rPr>
        <w:t xml:space="preserve"/>
      </w:r>
      <w:r>
        <w:rPr>
          <w:lang w:val="nl-NL"/>
        </w:rPr>
        <w:t xml:space="preserve">een step-up-wachtwoord.</w:t>
      </w:r>
    </w:p>
    <w:p>
      <w:pPr>
        <w:pStyle w:val="BodyText"/>
      </w:pPr>
      <w:r>
        <w:rPr>
          <w:b/>
          <w:bCs/>
          <w:lang w:val="nl-NL"/>
        </w:rPr>
        <w:t xml:space="preserve">Isolatie: </w:t>
      </w:r>
      <w:r>
        <w:rPr>
          <w:lang w:val="nl-NL"/>
        </w:rPr>
        <w:t xml:space="preserve">elke </w:t>
      </w:r>
      <w:r>
        <w:rPr>
          <w:lang w:val="nl-NL"/>
        </w:rPr>
        <w:t xml:space="preserve">organisatie heeft een eigen PostgreSQL-schema; een gebruiker van één organisatie ziet nooit de gegevens van een andere (geverifieerd tijdens acceptatietests — T-SEC).</w:t>
      </w:r>
    </w:p>
    <w:p>
      <w:r>
        <w:pict>
          <v:rect style="width:0;height:1.5pt" o:hralign="center" o:hrstd="t" o:hr="t"/>
        </w:pict>
      </w:r>
    </w:p>
    <w:bookmarkEnd w:id="122"/>
    <w:bookmarkStart w:id="123" w:name="X9345030e2d149f695ad0d29359e22e714121ff6"/>
    <w:p>
      <w:pPr>
        <w:pStyle w:val="Heading2"/>
        <w:keepNext/>
        <w:keepLines/>
      </w:pPr>
      <w:r>
        <w:rPr>
          <w:color w:val="000000"/>
          <w:lang w:val="nl-NL"/>
        </w:rPr>
        <w:t xml:space="preserve">EXPL-05 — Aanmaak van de eerste superbeheerder</w:t>
      </w:r>
    </w:p>
    <w:p>
      <w:pPr>
        <w:pStyle w:val="FirstParagraph"/>
      </w:pPr>
      <w:r>
        <w:rPr>
          <w:b/>
          <w:bCs/>
          <w:lang w:val="nl-NL"/>
        </w:rPr>
        <w:t xml:space="preserve">Doel: </w:t>
      </w:r>
      <w:r>
        <w:rPr>
          <w:lang w:val="nl-NL"/>
        </w:rPr>
        <w:t xml:space="preserve"/>
      </w:r>
      <w:r>
        <w:rPr>
          <w:lang w:val="nl-NL"/>
        </w:rPr>
        <w:t xml:space="preserve">initialiseer het platformbeheeraccount na installatie.</w:t>
      </w:r>
    </w:p>
    <w:p>
      <w:pPr>
        <w:pStyle w:val="BodyText"/>
      </w:pPr>
      <w:r>
        <w:rPr>
          <w:b/>
          <w:bCs/>
          <w:lang w:val="nl-NL"/>
        </w:rPr>
        <w:t xml:space="preserve">Referentieprocedure:</w:t>
      </w:r>
    </w:p>
    <w:p>
      <w:pPr>
        <w:pStyle w:val="SourceCode"/>
      </w:pPr>
      <w:r>
        <w:rPr>
          <w:rStyle w:val="ExtensionTok"/>
          <w:rFonts w:ascii="Courier New" w:hAnsi="Courier New" w:eastAsia="Courier New" w:cs="Courier New"/>
          <w:sz w:val="20"/>
          <w:szCs w:val="20"/>
        </w:rPr>
        <w:t xml:space="preserve">docker compose exec app php artisan tinker --execute="</w:t>
        <w:br/>
        <w:t xml:space="preserve">\App\Models\User::create([</w:t>
        <w:br/>
        <w:t xml:space="preserve">    'name' =&gt; '[Naam beheerder]',</w:t>
        <w:br/>
        <w:t xml:space="preserve">    'email' =&gt; '[email beheerder]',</w:t>
        <w:br/>
        <w:t xml:space="preserve">    'password' =&gt; bcrypt('[sterk tijdelijk wachtwoord]'),</w:t>
        <w:br/>
        <w:t xml:space="preserve">    'role' =&gt; 'super_admin',</w:t>
        <w:br/>
        <w:t xml:space="preserve">    'is_active' =&gt; true,</w:t>
        <w:br/>
        <w:t xml:space="preserve">]);"</w:t>
      </w:r>
    </w:p>
    <w:p>
      <w:pPr>
        <w:pStyle w:val="FirstParagraph"/>
      </w:pPr>
      <w:r>
        <w:rPr>
          <w:b/>
          <w:bCs/>
          <w:lang w:val="nl-NL"/>
        </w:rPr>
        <w:t xml:space="preserve">Na creatie:</w:t>
      </w:r>
    </w:p>
    <w:p>
      <w:pPr>
        <w:pStyle w:val="Compact"/>
        <w:numPr>
          <w:ilvl w:val="0"/>
          <w:numId w:val="1033"/>
        </w:numPr>
      </w:pPr>
      <w:r>
        <w:rPr>
          <w:lang w:val="nl-NL"/>
        </w:rPr>
        <w:t xml:space="preserve">Log in en </w:t>
      </w:r>
      <w:r>
        <w:rPr>
          <w:lang w:val="nl-NL"/>
        </w:rPr>
        <w:t xml:space="preserve"/>
      </w:r>
      <w:r>
        <w:rPr>
          <w:b/>
          <w:bCs/>
          <w:lang w:val="nl-NL"/>
        </w:rPr>
        <w:t xml:space="preserve">wijzig het tijdelijke </w:t>
      </w:r>
      <w:r>
        <w:rPr>
          <w:lang w:val="nl-NL"/>
        </w:rPr>
        <w:t xml:space="preserve"/>
      </w:r>
      <w:r>
        <w:rPr>
          <w:lang w:val="nl-NL"/>
        </w:rPr>
        <w:t xml:space="preserve">wachtwoord.</w:t>
      </w:r>
    </w:p>
    <w:p>
      <w:pPr>
        <w:pStyle w:val="Compact"/>
        <w:numPr>
          <w:ilvl w:val="0"/>
          <w:numId w:val="1033"/>
        </w:numPr>
      </w:pPr>
      <w:r>
        <w:rPr>
          <w:b/>
          <w:bCs/>
          <w:lang w:val="nl-NL"/>
        </w:rPr>
        <w:t xml:space="preserve">Activeer 2FA </w:t>
      </w:r>
      <w:r>
        <w:rPr>
          <w:lang w:val="nl-NL"/>
        </w:rPr>
        <w:t xml:space="preserve"/>
      </w:r>
      <w:r>
        <w:rPr>
          <w:lang w:val="nl-NL"/>
        </w:rPr>
        <w:t xml:space="preserve">onmiddellijk (zie EXPL-06).</w:t>
      </w:r>
    </w:p>
    <w:p>
      <w:pPr>
        <w:pStyle w:val="Compact"/>
        <w:numPr>
          <w:ilvl w:val="0"/>
          <w:numId w:val="1033"/>
        </w:numPr>
      </w:pPr>
      <w:r>
        <w:rPr>
          <w:lang w:val="nl-NL"/>
        </w:rPr>
        <w:t xml:space="preserve">Creëer nominatieve operationele rekeningen; reserveer super_admin voor beheeractiviteiten.</w:t>
      </w:r>
    </w:p>
    <w:p>
      <w:r>
        <w:pict>
          <v:rect style="width:0;height:1.5pt" o:hralign="center" o:hrstd="t" o:hr="t"/>
        </w:pict>
      </w:r>
    </w:p>
    <w:bookmarkEnd w:id="123"/>
    <w:bookmarkStart w:id="124" w:name="expl-06--politique-2fa"/>
    <w:p>
      <w:pPr>
        <w:pStyle w:val="Heading2"/>
        <w:keepNext/>
        <w:keepLines/>
      </w:pPr>
      <w:r>
        <w:rPr>
          <w:color w:val="000000"/>
          <w:lang w:val="nl-NL"/>
        </w:rPr>
        <w:t xml:space="preserve">EXPL-06 — 2FA-beleid</w:t>
      </w:r>
    </w:p>
    <w:p>
      <w:pPr>
        <w:pStyle w:val="FirstParagraph"/>
      </w:pPr>
      <w:r>
        <w:rPr>
          <w:b/>
          <w:bCs/>
          <w:lang w:val="nl-NL"/>
        </w:rPr>
        <w:t xml:space="preserve">Doelstelling: </w:t>
      </w:r>
      <w:r>
        <w:rPr>
          <w:lang w:val="nl-NL"/>
        </w:rPr>
        <w:t xml:space="preserve"/>
      </w:r>
      <w:r>
        <w:rPr>
          <w:lang w:val="nl-NL"/>
        </w:rPr>
        <w:t xml:space="preserve">dubbele-factor-authenticatie versterken.</w:t>
      </w:r>
    </w:p>
    <w:p>
      <w:pPr>
        <w:pStyle w:val="BodyText"/>
      </w:pPr>
      <w:r>
        <w:rPr>
          <w:b/>
          <w:bCs/>
          <w:lang w:val="nl-NL"/>
        </w:rPr>
        <w:t xml:space="preserve">Kenmerken:</w:t>
      </w:r>
    </w:p>
    <w:p>
      <w:pPr>
        <w:pStyle w:val="Compact"/>
        <w:numPr>
          <w:ilvl w:val="0"/>
          <w:numId w:val="1034"/>
        </w:numPr>
      </w:pPr>
      <w:r>
        <w:rPr>
          <w:lang w:val="nl-NL"/>
        </w:rPr>
        <w:t xml:space="preserve">2FA </w:t>
      </w:r>
      <w:r>
        <w:rPr>
          <w:lang w:val="nl-NL"/>
        </w:rPr>
        <w:t xml:space="preserve"/>
      </w:r>
      <w:r>
        <w:rPr>
          <w:b/>
          <w:bCs/>
          <w:lang w:val="nl-NL"/>
        </w:rPr>
        <w:t xml:space="preserve"/>
      </w:r>
      <w:r>
        <w:rPr>
          <w:lang w:val="nl-NL"/>
        </w:rPr>
        <w:t xml:space="preserve"/>
      </w:r>
      <w:r>
        <w:rPr>
          <w:lang w:val="nl-NL"/>
        </w:rPr>
        <w:t xml:space="preserve">TOTP-compatibel met RFC 6238 (Google Authenticator, Authy, Microsoft Authenticator, 1Password-compatibel).</w:t>
      </w:r>
    </w:p>
    <w:p>
      <w:pPr>
        <w:pStyle w:val="Compact"/>
        <w:numPr>
          <w:ilvl w:val="0"/>
          <w:numId w:val="1034"/>
        </w:numPr>
      </w:pPr>
      <w:r>
        <w:rPr>
          <w:lang w:val="nl-NL"/>
        </w:rPr>
        <w:t xml:space="preserve">Configureerbare </w:t>
      </w:r>
      <w:r>
        <w:rPr>
          <w:lang w:val="nl-NL"/>
        </w:rPr>
        <w:t xml:space="preserve"/>
      </w:r>
      <w:r>
        <w:rPr>
          <w:b/>
          <w:bCs/>
          <w:lang w:val="nl-NL"/>
        </w:rPr>
        <w:t xml:space="preserve">inschrijving per </w:t>
      </w:r>
      <w:r>
        <w:rPr>
          <w:lang w:val="nl-NL"/>
        </w:rPr>
        <w:t xml:space="preserve">rol.</w:t>
      </w:r>
    </w:p>
    <w:p>
      <w:pPr>
        <w:pStyle w:val="Compact"/>
        <w:numPr>
          <w:ilvl w:val="0"/>
          <w:numId w:val="1034"/>
        </w:numPr>
      </w:pPr>
      <w:r>
        <w:rPr>
          <w:lang w:val="nl-NL"/>
        </w:rPr>
        <w:t xml:space="preserve">Basis gecodeerde 2FA-geheimen (AES-256-CBC).</w:t>
      </w:r>
    </w:p>
    <w:p>
      <w:pPr>
        <w:pStyle w:val="FirstParagraph"/>
      </w:pPr>
      <w:r>
        <w:rPr>
          <w:b/>
          <w:bCs/>
          <w:lang w:val="nl-NL"/>
        </w:rPr>
        <w:t xml:space="preserve">Aanbevolen beleid:</w:t>
      </w:r>
    </w:p>
    <w:p>
      <w:pPr>
        <w:pStyle w:val="Compact"/>
        <w:numPr>
          <w:ilvl w:val="0"/>
          <w:numId w:val="1035"/>
        </w:numPr>
      </w:pPr>
      <w:r>
        <w:rPr>
          <w:b/>
          <w:bCs/>
          <w:lang w:val="nl-NL"/>
        </w:rPr>
        <w:t xml:space="preserve">2FA vereist </w:t>
      </w:r>
      <w:r>
        <w:rPr>
          <w:lang w:val="nl-NL"/>
        </w:rPr>
        <w:t xml:space="preserve"/>
      </w:r>
      <w:r>
        <w:rPr>
          <w:lang w:val="nl-NL"/>
        </w:rPr>
        <w:t xml:space="preserve">voor </w:t>
      </w:r>
      <w:r>
        <w:rPr>
          <w:lang w:val="nl-NL"/>
        </w:rPr>
        <w:t xml:space="preserve"/>
      </w:r>
      <w:r>
        <w:rPr>
          <w:rStyle w:val="VerbatimChar"/>
          <w:lang w:val="nl-NL"/>
        </w:rPr>
        <w:t xml:space="preserve">super_admin</w:t>
      </w:r>
      <w:r>
        <w:rPr>
          <w:lang w:val="nl-NL"/>
        </w:rPr>
        <w:t xml:space="preserve">, </w:t>
      </w:r>
      <w:r>
        <w:rPr>
          <w:lang w:val="nl-NL"/>
        </w:rPr>
        <w:t xml:space="preserve"/>
      </w:r>
      <w:r>
        <w:rPr>
          <w:rStyle w:val="VerbatimChar"/>
          <w:lang w:val="nl-NL"/>
        </w:rPr>
        <w:t xml:space="preserve">agent</w:t>
      </w:r>
      <w:r>
        <w:rPr>
          <w:lang w:val="nl-NL"/>
        </w:rPr>
        <w:t xml:space="preserve">/</w:t>
      </w:r>
      <w:r>
        <w:rPr>
          <w:rStyle w:val="VerbatimChar"/>
          <w:lang w:val="nl-NL"/>
        </w:rPr>
        <w:t xml:space="preserve">super_agent</w:t>
      </w:r>
      <w:r>
        <w:rPr>
          <w:lang w:val="nl-NL"/>
        </w:rPr>
        <w:t xml:space="preserve">, </w:t>
      </w:r>
      <w:r>
        <w:rPr>
          <w:lang w:val="nl-NL"/>
        </w:rPr>
        <w:t xml:space="preserve"/>
      </w:r>
      <w:r>
        <w:rPr>
          <w:rStyle w:val="VerbatimChar"/>
          <w:lang w:val="nl-NL"/>
        </w:rPr>
        <w:t xml:space="preserve">manager</w:t>
      </w:r>
      <w:r>
        <w:rPr>
          <w:lang w:val="nl-NL"/>
        </w:rPr>
        <w:t xml:space="preserve">.</w:t>
      </w:r>
    </w:p>
    <w:p>
      <w:pPr>
        <w:pStyle w:val="Compact"/>
        <w:numPr>
          <w:ilvl w:val="0"/>
          <w:numId w:val="1035"/>
        </w:numPr>
      </w:pPr>
      <w:r>
        <w:rPr>
          <w:lang w:val="nl-NL"/>
        </w:rPr>
        <w:t xml:space="preserve">2FA aanbevolen voor </w:t>
      </w:r>
      <w:r>
        <w:rPr>
          <w:lang w:val="nl-NL"/>
        </w:rPr>
        <w:t xml:space="preserve"/>
      </w:r>
      <w:r>
        <w:rPr>
          <w:rStyle w:val="VerbatimChar"/>
          <w:lang w:val="nl-NL"/>
        </w:rPr>
        <w:t xml:space="preserve">team_lead</w:t>
      </w:r>
      <w:r>
        <w:rPr>
          <w:lang w:val="nl-NL"/>
        </w:rPr>
        <w:t xml:space="preserve"> </w:t>
      </w:r>
      <w:r>
        <w:rPr>
          <w:lang w:val="nl-NL"/>
        </w:rPr>
        <w:t xml:space="preserve">en </w:t>
      </w:r>
      <w:r>
        <w:rPr>
          <w:lang w:val="nl-NL"/>
        </w:rPr>
        <w:t xml:space="preserve"/>
      </w:r>
      <w:r>
        <w:rPr>
          <w:rStyle w:val="VerbatimChar"/>
          <w:lang w:val="nl-NL"/>
        </w:rPr>
        <w:t xml:space="preserve">user</w:t>
      </w:r>
      <w:r>
        <w:rPr>
          <w:lang w:val="nl-NL"/>
        </w:rPr>
        <w:t xml:space="preserve"> </w:t>
      </w:r>
      <w:r>
        <w:rPr>
          <w:lang w:val="nl-NL"/>
        </w:rPr>
        <w:t xml:space="preserve">(te bemiddelen volgens het beleid van de klant).</w:t>
      </w:r>
    </w:p>
    <w:p>
      <w:pPr>
        <w:pStyle w:val="Compact"/>
        <w:numPr>
          <w:ilvl w:val="0"/>
          <w:numId w:val="1035"/>
        </w:numPr>
      </w:pPr>
      <w:r>
        <w:rPr>
          <w:lang w:val="nl-NL"/>
        </w:rPr>
        <w:t xml:space="preserve">Begeleide </w:t>
      </w:r>
      <w:r>
        <w:rPr>
          <w:lang w:val="nl-NL"/>
        </w:rPr>
        <w:t xml:space="preserve"/>
      </w:r>
      <w:r>
        <w:rPr>
          <w:b/>
          <w:bCs/>
          <w:lang w:val="nl-NL"/>
        </w:rPr>
        <w:t xml:space="preserve">2FA-resetprocedure </w:t>
      </w:r>
      <w:r>
        <w:rPr>
          <w:lang w:val="nl-NL"/>
        </w:rPr>
        <w:t xml:space="preserve"/>
      </w:r>
      <w:r>
        <w:rPr>
          <w:lang w:val="nl-NL"/>
        </w:rPr>
        <w:t xml:space="preserve">(opstapwachtwoord, traceerbaarheid) bij verlies van de authenticatieterminal.</w:t>
      </w:r>
    </w:p>
    <w:p>
      <w:r>
        <w:pict>
          <v:rect style="width:0;height:1.5pt" o:hralign="center" o:hrstd="t" o:hr="t"/>
        </w:pict>
      </w:r>
    </w:p>
    <w:bookmarkEnd w:id="124"/>
    <w:bookmarkStart w:id="125" w:name="Xcd28ef92a9658efe0f1a45b603e6396ca593b46"/>
    <w:p>
      <w:pPr>
        <w:pStyle w:val="Heading2"/>
        <w:keepNext/>
        <w:keepLines/>
      </w:pPr>
      <w:r>
        <w:rPr>
          <w:color w:val="000000"/>
          <w:lang w:val="nl-NL"/>
        </w:rPr>
        <w:t xml:space="preserve">EXPL-07 — Bestaande configuraties opslaan</w:t>
      </w:r>
    </w:p>
    <w:p>
      <w:pPr>
        <w:pStyle w:val="FirstParagraph"/>
      </w:pPr>
      <w:r>
        <w:rPr>
          <w:b/>
          <w:bCs/>
          <w:lang w:val="nl-NL"/>
        </w:rPr>
        <w:t xml:space="preserve">Doel: de </w:t>
      </w:r>
      <w:r>
        <w:rPr>
          <w:lang w:val="nl-NL"/>
        </w:rPr>
        <w:t xml:space="preserve"/>
      </w:r>
      <w:r>
        <w:rPr>
          <w:lang w:val="nl-NL"/>
        </w:rPr>
        <w:t xml:space="preserve">configuratie van het platform identiek kunnen reconstrueren.</w:t>
      </w:r>
    </w:p>
    <w:p>
      <w:pPr>
        <w:pStyle w:val="BodyText"/>
      </w:pPr>
      <w:r>
        <w:rPr>
          <w:b/>
          <w:bCs/>
          <w:lang w:val="nl-NL"/>
        </w:rPr>
        <w:t xml:space="preserve">Items waarvan u een back-up wilt maken: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Element</w:t>
            </w:r>
          </w:p>
        </w:tc>
        <w:tc>
          <w:tcPr/>
          <w:p>
            <w:pPr>
              <w:pStyle w:val="Compact"/>
            </w:pPr>
            <w:r>
              <w:rPr>
                <w:lang w:val="nl-NL"/>
              </w:rPr>
              <w:t xml:space="preserve">Pad (type)</w:t>
            </w:r>
          </w:p>
        </w:tc>
        <w:tc>
          <w:tcPr/>
          <w:p>
            <w:pPr>
              <w:pStyle w:val="Compact"/>
            </w:pPr>
            <w:r>
              <w:rPr>
                <w:lang w:val="nl-NL"/>
              </w:rPr>
              <w:t xml:space="preserve">Natuur</w:t>
            </w:r>
          </w:p>
        </w:tc>
      </w:tr>
      <w:tr>
        <w:trPr>
          <w:cantSplit/>
        </w:trPr>
        <w:tc>
          <w:tcPr/>
          <w:p>
            <w:pPr>
              <w:pStyle w:val="Compact"/>
            </w:pPr>
            <w:r>
              <w:rPr>
                <w:lang w:val="nl-NL"/>
              </w:rPr>
              <w:t xml:space="preserve">Root-omgevingsvariabelen</w:t>
            </w:r>
          </w:p>
        </w:tc>
        <w:tc>
          <w:tcPr/>
          <w:p>
            <w:pPr>
              <w:pStyle w:val="Compact"/>
            </w:pPr>
            <w:r>
              <w:rPr>
                <w:rStyle w:val="VerbatimChar"/>
                <w:lang w:val="nl-NL"/>
              </w:rPr>
              <w:t xml:space="preserve">./.env</w:t>
            </w:r>
          </w:p>
        </w:tc>
        <w:tc>
          <w:tcPr/>
          <w:p>
            <w:pPr>
              <w:pStyle w:val="Compact"/>
            </w:pPr>
            <w:r>
              <w:rPr>
                <w:lang w:val="nl-NL"/>
              </w:rPr>
              <w:t xml:space="preserve">Docker-instellingen (BDD, Redis, poorten)</w:t>
            </w:r>
          </w:p>
        </w:tc>
      </w:tr>
      <w:tr>
        <w:trPr>
          <w:cantSplit/>
        </w:trPr>
        <w:tc>
          <w:tcPr/>
          <w:p>
            <w:pPr>
              <w:pStyle w:val="Compact"/>
            </w:pPr>
            <w:r>
              <w:rPr>
                <w:lang w:val="nl-NL"/>
              </w:rPr>
              <w:t xml:space="preserve">Laravel-variabelen</w:t>
            </w:r>
          </w:p>
        </w:tc>
        <w:tc>
          <w:tcPr/>
          <w:p>
            <w:pPr>
              <w:pStyle w:val="Compact"/>
            </w:pPr>
            <w:r>
              <w:rPr>
                <w:rStyle w:val="VerbatimChar"/>
                <w:lang w:val="nl-NL"/>
              </w:rPr>
              <w:t xml:space="preserve">./backend/.env</w:t>
            </w:r>
          </w:p>
        </w:tc>
        <w:tc>
          <w:tcPr/>
          <w:p>
            <w:pPr>
              <w:pStyle w:val="Compact"/>
            </w:pPr>
            <w:r>
              <w:rPr>
                <w:lang w:val="nl-NL"/>
              </w:rPr>
              <w:t xml:space="preserve">Applicatieparameters (APP_KEY, Sanctum, lokale LLM)</w:t>
            </w:r>
          </w:p>
        </w:tc>
      </w:tr>
      <w:tr>
        <w:trPr>
          <w:cantSplit/>
        </w:trPr>
        <w:tc>
          <w:tcPr/>
          <w:p>
            <w:pPr>
              <w:pStyle w:val="Compact"/>
            </w:pPr>
            <w:r>
              <w:rPr>
                <w:lang w:val="nl-NL"/>
              </w:rPr>
              <w:t xml:space="preserve">Orkestratie</w:t>
            </w:r>
          </w:p>
        </w:tc>
        <w:tc>
          <w:tcPr/>
          <w:p>
            <w:pPr>
              <w:pStyle w:val="Compact"/>
            </w:pPr>
            <w:r>
              <w:rPr>
                <w:rStyle w:val="VerbatimChar"/>
                <w:lang w:val="nl-NL"/>
              </w:rPr>
              <w:t xml:space="preserve">./docker-compose.yml</w:t>
            </w:r>
            <w:r>
              <w:rPr>
                <w:lang w:val="nl-NL"/>
              </w:rPr>
              <w:t xml:space="preserve"> </w:t>
            </w:r>
            <w:r>
              <w:rPr>
                <w:lang w:val="nl-NL"/>
              </w:rPr>
              <w:t xml:space="preserve">(+ overrides)</w:t>
            </w:r>
          </w:p>
        </w:tc>
        <w:tc>
          <w:tcPr/>
          <w:p>
            <w:pPr>
              <w:pStyle w:val="Compact"/>
            </w:pPr>
            <w:r>
              <w:rPr>
                <w:lang w:val="nl-NL"/>
              </w:rPr>
              <w:t xml:space="preserve">Definitie van diensten</w:t>
            </w:r>
          </w:p>
        </w:tc>
      </w:tr>
      <w:tr>
        <w:trPr>
          <w:cantSplit/>
        </w:trPr>
        <w:tc>
          <w:tcPr/>
          <w:p>
            <w:pPr>
              <w:pStyle w:val="Compact"/>
            </w:pPr>
            <w:r>
              <w:rPr>
                <w:lang w:val="nl-NL"/>
              </w:rPr>
              <w:t xml:space="preserve">nginx-configuratie</w:t>
            </w:r>
          </w:p>
        </w:tc>
        <w:tc>
          <w:tcPr/>
          <w:p>
            <w:pPr>
              <w:pStyle w:val="Compact"/>
            </w:pPr>
            <w:r>
              <w:rPr>
                <w:rStyle w:val="VerbatimChar"/>
                <w:lang w:val="nl-NL"/>
              </w:rPr>
              <w:t xml:space="preserve">./docker/nginx/default.conf</w:t>
            </w:r>
          </w:p>
        </w:tc>
        <w:tc>
          <w:tcPr/>
          <w:p>
            <w:pPr>
              <w:pStyle w:val="Compact"/>
            </w:pPr>
            <w:r>
              <w:rPr>
                <w:lang w:val="nl-NL"/>
              </w:rPr>
              <w:t xml:space="preserve">Omgekeerde proxy, beveiligingsheaders</w:t>
            </w:r>
          </w:p>
        </w:tc>
      </w:tr>
      <w:tr>
        <w:trPr>
          <w:cantSplit/>
        </w:trPr>
        <w:tc>
          <w:tcPr/>
          <w:p>
            <w:pPr>
              <w:pStyle w:val="Compact"/>
            </w:pPr>
            <w:r>
              <w:rPr>
                <w:lang w:val="nl-NL"/>
              </w:rPr>
              <w:t xml:space="preserve">PostgreSQL-configuratie/replicatie</w:t>
            </w:r>
          </w:p>
        </w:tc>
        <w:tc>
          <w:tcPr/>
          <w:p>
            <w:pPr>
              <w:pStyle w:val="Compact"/>
            </w:pPr>
            <w:r>
              <w:rPr>
                <w:rStyle w:val="VerbatimChar"/>
                <w:lang w:val="nl-NL"/>
              </w:rPr>
              <w:t xml:space="preserve">[WORDEN GEÏNFORMEERD]</w:t>
            </w:r>
          </w:p>
        </w:tc>
        <w:tc>
          <w:tcPr/>
          <w:p>
            <w:pPr>
              <w:pStyle w:val="Compact"/>
            </w:pPr>
            <w:r>
              <w:rPr>
                <w:lang w:val="nl-NL"/>
              </w:rPr>
              <w:t xml:space="preserve">Replicatie-instellingen naar kamer B</w:t>
            </w:r>
          </w:p>
        </w:tc>
      </w:tr>
      <w:tr>
        <w:trPr>
          <w:cantSplit/>
        </w:trPr>
        <w:tc>
          <w:tcPr/>
          <w:p>
            <w:pPr>
              <w:pStyle w:val="Compact"/>
            </w:pPr>
            <w:r>
              <w:rPr>
                <w:lang w:val="nl-NL"/>
              </w:rPr>
              <w:t xml:space="preserve">TLS-certificaten</w:t>
            </w:r>
          </w:p>
        </w:tc>
        <w:tc>
          <w:tcPr/>
          <w:p>
            <w:pPr>
              <w:pStyle w:val="Compact"/>
            </w:pPr>
            <w:r>
              <w:rPr>
                <w:rStyle w:val="VerbatimChar"/>
                <w:lang w:val="nl-NL"/>
              </w:rPr>
              <w:t xml:space="preserve">[WORDEN GEÏNFORMEERD]</w:t>
            </w:r>
          </w:p>
        </w:tc>
        <w:tc>
          <w:tcPr/>
          <w:p>
            <w:pPr>
              <w:pStyle w:val="Compact"/>
            </w:pPr>
            <w:r>
              <w:rPr>
                <w:lang w:val="nl-NL"/>
              </w:rPr>
              <w:t xml:space="preserve">Certificaten en sleutels (te beschermen)</w:t>
            </w:r>
          </w:p>
        </w:tc>
      </w:tr>
    </w:tbl>
    <w:p>
      <w:pPr>
        <w:pStyle w:val="BodyText"/>
      </w:pPr>
      <w:r>
        <w:rPr>
          <w:b/>
          <w:bCs/>
          <w:lang w:val="nl-NL"/>
        </w:rPr>
        <w:t xml:space="preserve">Werkwijze:</w:t>
      </w:r>
    </w:p>
    <w:p>
      <w:pPr>
        <w:pStyle w:val="Compact"/>
        <w:numPr>
          <w:ilvl w:val="0"/>
          <w:numId w:val="1036"/>
        </w:numPr>
      </w:pPr>
      <w:r>
        <w:rPr>
          <w:lang w:val="nl-NL"/>
        </w:rPr>
        <w:t xml:space="preserve">Gecodeerde </w:t>
      </w:r>
      <w:r>
        <w:rPr>
          <w:lang w:val="nl-NL"/>
        </w:rPr>
        <w:t xml:space="preserve"/>
      </w:r>
      <w:r>
        <w:rPr>
          <w:b/>
          <w:bCs/>
          <w:lang w:val="nl-NL"/>
        </w:rPr>
        <w:t xml:space="preserve">back-up </w:t>
      </w:r>
      <w:r>
        <w:rPr>
          <w:lang w:val="nl-NL"/>
        </w:rPr>
        <w:t xml:space="preserve"/>
      </w:r>
      <w:r>
        <w:rPr>
          <w:lang w:val="nl-NL"/>
        </w:rPr>
        <w:t xml:space="preserve">van deze bestanden (ze bevatten geheimen) — versleuteling met </w:t>
      </w:r>
      <w:r>
        <w:rPr>
          <w:lang w:val="nl-NL"/>
        </w:rPr>
        <w:t xml:space="preserve"/>
      </w:r>
      <w:r>
        <w:rPr>
          <w:rStyle w:val="VerbatimChar"/>
          <w:lang w:val="nl-NL"/>
        </w:rPr>
        <w:t xml:space="preserve">age</w:t>
      </w:r>
      <w:r>
        <w:rPr>
          <w:lang w:val="nl-NL"/>
        </w:rPr>
        <w:t xml:space="preserve"> </w:t>
      </w:r>
      <w:r>
        <w:rPr>
          <w:lang w:val="nl-NL"/>
        </w:rPr>
        <w:t xml:space="preserve">zoals voor gegevens (EXPL-08).</w:t>
      </w:r>
    </w:p>
    <w:p>
      <w:pPr>
        <w:pStyle w:val="Compact"/>
        <w:numPr>
          <w:ilvl w:val="0"/>
          <w:numId w:val="1036"/>
        </w:numPr>
      </w:pPr>
      <w:r>
        <w:rPr>
          <w:b/>
          <w:bCs/>
          <w:lang w:val="nl-NL"/>
        </w:rPr>
        <w:t xml:space="preserve">Ritme: </w:t>
      </w:r>
      <w:r>
        <w:rPr>
          <w:lang w:val="nl-NL"/>
        </w:rPr>
        <w:t xml:space="preserve"/>
      </w:r>
      <w:r>
        <w:rPr>
          <w:lang w:val="nl-NL"/>
        </w:rPr>
        <w:t xml:space="preserve">bij elke configuratiewijziging en tijdens de dagelijkse back-up.</w:t>
      </w:r>
    </w:p>
    <w:p>
      <w:pPr>
        <w:pStyle w:val="Compact"/>
        <w:numPr>
          <w:ilvl w:val="0"/>
          <w:numId w:val="1036"/>
        </w:numPr>
      </w:pPr>
      <w:r>
        <w:rPr>
          <w:b/>
          <w:bCs/>
          <w:lang w:val="nl-NL"/>
        </w:rPr>
        <w:t xml:space="preserve">Aanbevolen </w:t>
      </w:r>
      <w:r>
        <w:rPr>
          <w:lang w:val="nl-NL"/>
        </w:rPr>
        <w:t xml:space="preserve"/>
      </w:r>
      <w:r>
        <w:rPr>
          <w:lang w:val="nl-NL"/>
        </w:rPr>
        <w:t xml:space="preserve">versiebeheer van configuratiebestanden (exclusief geheimen) in een interne klantrepository.</w:t>
      </w:r>
    </w:p>
    <w:p>
      <w:pPr>
        <w:pStyle w:val="Compact"/>
        <w:numPr>
          <w:ilvl w:val="0"/>
          <w:numId w:val="1036"/>
        </w:numPr>
      </w:pPr>
      <w:r>
        <w:rPr>
          <w:lang w:val="nl-NL"/>
        </w:rPr>
        <w:t xml:space="preserve">Geheimen </w:t>
      </w:r>
      <w:r>
        <w:rPr>
          <w:lang w:val="nl-NL"/>
        </w:rPr>
        <w:t xml:space="preserve"/>
      </w:r>
      <w:r>
        <w:rPr>
          <w:b/>
          <w:bCs/>
          <w:lang w:val="nl-NL"/>
        </w:rPr>
        <w:t xml:space="preserve"/>
      </w:r>
      <w:r>
        <w:rPr>
          <w:lang w:val="nl-NL"/>
        </w:rPr>
        <w:t xml:space="preserve"/>
      </w:r>
      <w:r>
        <w:rPr>
          <w:lang w:val="nl-NL"/>
        </w:rPr>
        <w:t xml:space="preserve">(wachtwoorden, sleutels) mogen nooit in </w:t>
      </w:r>
      <w:r>
        <w:rPr>
          <w:lang w:val="nl-NL"/>
        </w:rPr>
        <w:t xml:space="preserve"/>
      </w:r>
      <w:r>
        <w:rPr>
          <w:b/>
          <w:bCs/>
          <w:lang w:val="nl-NL"/>
        </w:rPr>
        <w:t xml:space="preserve">platte </w:t>
      </w:r>
      <w:r>
        <w:rPr>
          <w:lang w:val="nl-NL"/>
        </w:rPr>
        <w:t xml:space="preserve"/>
      </w:r>
      <w:r>
        <w:rPr>
          <w:lang w:val="nl-NL"/>
        </w:rPr>
        <w:t xml:space="preserve">tekst in een repository verschijnen; ze leven in beschermde </w:t>
      </w:r>
      <w:r>
        <w:rPr>
          <w:lang w:val="nl-NL"/>
        </w:rPr>
        <w:t xml:space="preserve"/>
      </w:r>
      <w:r>
        <w:rPr>
          <w:rStyle w:val="VerbatimChar"/>
          <w:lang w:val="nl-NL"/>
        </w:rPr>
        <w:t xml:space="preserve">.env</w:t>
      </w:r>
      <w:r>
        <w:rPr>
          <w:lang w:val="nl-NL"/>
        </w:rPr>
        <w:t xml:space="preserve">s </w:t>
      </w:r>
      <w:r>
        <w:rPr>
          <w:lang w:val="nl-NL"/>
        </w:rPr>
        <w:t xml:space="preserve">of een kluis </w:t>
      </w:r>
      <w:r>
        <w:rPr>
          <w:lang w:val="nl-NL"/>
        </w:rPr>
        <w:t xml:space="preserve"/>
      </w:r>
      <w:r>
        <w:rPr>
          <w:rStyle w:val="VerbatimChar"/>
          <w:lang w:val="nl-NL"/>
        </w:rPr>
        <w:t xml:space="preserve">[LET </w:t>
      </w:r>
      <w:r>
        <w:rPr>
          <w:lang w:val="nl-NL"/>
        </w:rPr>
        <w:t xml:space="preserve">OP].</w:t>
      </w:r>
    </w:p>
    <w:p>
      <w:r>
        <w:pict>
          <v:rect style="width:0;height:1.5pt" o:hralign="center" o:hrstd="t" o:hr="t"/>
        </w:pict>
      </w:r>
    </w:p>
    <w:bookmarkEnd w:id="125"/>
    <w:bookmarkStart w:id="126" w:name="expl-08--sauvegarde-des-données"/>
    <w:p>
      <w:pPr>
        <w:pStyle w:val="Heading2"/>
        <w:keepNext/>
        <w:keepLines/>
      </w:pPr>
      <w:r>
        <w:rPr>
          <w:color w:val="000000"/>
          <w:lang w:val="nl-NL"/>
        </w:rPr>
        <w:t xml:space="preserve">EXPL-08 — Gegevensback-up</w:t>
      </w:r>
    </w:p>
    <w:p>
      <w:pPr>
        <w:pStyle w:val="FirstParagraph"/>
      </w:pPr>
      <w:r>
        <w:rPr>
          <w:b/>
          <w:bCs/>
          <w:lang w:val="nl-NL"/>
        </w:rPr>
        <w:t xml:space="preserve">Doel: </w:t>
      </w:r>
      <w:r>
        <w:rPr>
          <w:lang w:val="nl-NL"/>
        </w:rPr>
        <w:t xml:space="preserve"/>
      </w:r>
      <w:r>
        <w:rPr>
          <w:lang w:val="nl-NL"/>
        </w:rPr>
        <w:t xml:space="preserve">herstelbaarheid van data garanderen (RPO ≤ 24 uur).</w:t>
      </w:r>
    </w:p>
    <w:p>
      <w:pPr>
        <w:pStyle w:val="BodyText"/>
      </w:pPr>
      <w:r>
        <w:rPr>
          <w:b/>
          <w:bCs/>
          <w:lang w:val="nl-NL"/>
        </w:rPr>
        <w:t xml:space="preserve">Opgeslagen inhoud:</w:t>
      </w:r>
    </w:p>
    <w:p>
      <w:pPr>
        <w:pStyle w:val="Compact"/>
        <w:numPr>
          <w:ilvl w:val="0"/>
          <w:numId w:val="1037"/>
        </w:numPr>
      </w:pPr>
      <w:r>
        <w:rPr>
          <w:b/>
          <w:bCs/>
          <w:lang w:val="nl-NL"/>
        </w:rPr>
        <w:t xml:space="preserve">PostgreSQL-dump </w:t>
      </w:r>
      <w:r>
        <w:rPr>
          <w:lang w:val="nl-NL"/>
        </w:rPr>
        <w:t xml:space="preserve"/>
      </w:r>
      <w:r>
        <w:rPr>
          <w:lang w:val="nl-NL"/>
        </w:rPr>
        <w:t xml:space="preserve">(alle organisaties, schema per organisatie).</w:t>
      </w:r>
    </w:p>
    <w:p>
      <w:pPr>
        <w:pStyle w:val="Compact"/>
        <w:numPr>
          <w:ilvl w:val="0"/>
          <w:numId w:val="1037"/>
        </w:numPr>
      </w:pPr>
      <w:r>
        <w:rPr>
          <w:b/>
          <w:bCs/>
          <w:lang w:val="nl-NL"/>
        </w:rPr>
        <w:t xml:space="preserve">Opslagvolumes: </w:t>
      </w:r>
      <w:r>
        <w:rPr>
          <w:lang w:val="nl-NL"/>
        </w:rPr>
        <w:t xml:space="preserve"/>
      </w:r>
      <w:r>
        <w:rPr>
          <w:lang w:val="nl-NL"/>
        </w:rPr>
        <w:t xml:space="preserve">audiobestanden, documenten, exports.</w:t>
      </w:r>
    </w:p>
    <w:p>
      <w:pPr>
        <w:pStyle w:val="FirstParagraph"/>
      </w:pPr>
      <w:r>
        <w:rPr>
          <w:b/>
          <w:bCs/>
          <w:lang w:val="nl-NL"/>
        </w:rPr>
        <w:t xml:space="preserve">Encryptie: </w:t>
      </w:r>
      <w:r>
        <w:rPr>
          <w:lang w:val="nl-NL"/>
        </w:rPr>
        <w:t xml:space="preserve"/>
      </w:r>
      <w:r>
        <w:rPr>
          <w:lang w:val="nl-NL"/>
        </w:rPr>
        <w:t xml:space="preserve">back-ups worden </w:t>
      </w:r>
      <w:r>
        <w:rPr>
          <w:lang w:val="nl-NL"/>
        </w:rPr>
        <w:t xml:space="preserve"/>
      </w:r>
      <w:r>
        <w:rPr>
          <w:b/>
          <w:bCs/>
          <w:lang w:val="nl-NL"/>
        </w:rPr>
        <w:t xml:space="preserve">gecodeerd voordat ze </w:t>
      </w:r>
      <w:r>
        <w:rPr>
          <w:lang w:val="nl-NL"/>
        </w:rPr>
        <w:t xml:space="preserve"/>
      </w:r>
      <w:r>
        <w:rPr>
          <w:lang w:val="nl-NL"/>
        </w:rPr>
        <w:t xml:space="preserve">met </w:t>
      </w:r>
      <w:r>
        <w:rPr>
          <w:lang w:val="nl-NL"/>
        </w:rPr>
        <w:t xml:space="preserve"/>
      </w:r>
      <w:r>
        <w:rPr>
          <w:rStyle w:val="VerbatimChar"/>
          <w:lang w:val="nl-NL"/>
        </w:rPr>
        <w:t xml:space="preserve">age</w:t>
      </w:r>
      <w:r>
        <w:rPr>
          <w:lang w:val="nl-NL"/>
        </w:rPr>
        <w:t xml:space="preserve"> </w:t>
      </w:r>
      <w:r>
        <w:rPr>
          <w:lang w:val="nl-NL"/>
        </w:rPr>
        <w:t xml:space="preserve">worden geschreven (X25519 + ChaCha20-Poly1305). De openbare coderingssleutel wordt op de server </w:t>
      </w:r>
      <w:r>
        <w:rPr>
          <w:lang w:val="nl-NL"/>
        </w:rPr>
        <w:t xml:space="preserve"/>
      </w:r>
      <w:r>
        <w:rPr>
          <w:b/>
          <w:bCs/>
          <w:lang w:val="nl-NL"/>
        </w:rPr>
        <w:t xml:space="preserve">geïmplementeerd; de privésleutel wordt bewaard </w:t>
      </w:r>
      <w:r>
        <w:rPr>
          <w:lang w:val="nl-NL"/>
        </w:rPr>
        <w:t xml:space="preserve">door de Klant, buiten de geback-upte servers.</w:t>
      </w:r>
    </w:p>
    <w:p>
      <w:pPr>
        <w:pStyle w:val="BodyText"/>
      </w:pPr>
      <w:r>
        <w:rPr>
          <w:b/>
          <w:bCs/>
          <w:lang w:val="nl-NL"/>
        </w:rPr>
        <w:t xml:space="preserve">Referentieprocedure:</w:t>
      </w:r>
    </w:p>
    <w:p>
      <w:pPr>
        <w:pStyle w:val="SourceCode"/>
      </w:pPr>
      <w:r>
        <w:rPr>
          <w:rStyle w:val="CommentTok"/>
          <w:rFonts w:ascii="Courier New" w:hAnsi="Courier New" w:eastAsia="Courier New" w:cs="Courier New"/>
          <w:sz w:val="17"/>
          <w:szCs w:val="17"/>
        </w:rPr>
        <w:t xml:space="preserve"># Versleutelde back-up (script geleverd, bij implementatie vast te leggen)</w:t>
        <w:br/>
        <w:t xml:space="preserve">[IN TE VULLEN: bijv. ./scripts/backup-offsite.sh]</w:t>
      </w:r>
    </w:p>
    <w:p>
      <w:pPr>
        <w:pStyle w:val="FirstParagraph"/>
      </w:pPr>
      <w:r>
        <w:rPr>
          <w:b/>
          <w:bCs/>
          <w:lang w:val="nl-NL"/>
        </w:rPr>
        <w:t xml:space="preserve">Tempo en retentie:</w:t>
      </w:r>
    </w:p>
    <w:p>
      <w:pPr>
        <w:pStyle w:val="Compact"/>
        <w:numPr>
          <w:ilvl w:val="0"/>
          <w:numId w:val="1038"/>
        </w:numPr>
      </w:pPr>
      <w:r>
        <w:rPr>
          <w:b/>
          <w:bCs/>
          <w:lang w:val="nl-NL"/>
        </w:rPr>
        <w:t xml:space="preserve">Dagelijks </w:t>
      </w:r>
      <w:r>
        <w:rPr>
          <w:lang w:val="nl-NL"/>
        </w:rPr>
        <w:t xml:space="preserve"/>
      </w:r>
      <w:r>
        <w:rPr>
          <w:lang w:val="nl-NL"/>
        </w:rPr>
        <w:t xml:space="preserve">(volledige back-up).</w:t>
      </w:r>
    </w:p>
    <w:p>
      <w:pPr>
        <w:pStyle w:val="Compact"/>
        <w:numPr>
          <w:ilvl w:val="0"/>
          <w:numId w:val="1038"/>
        </w:numPr>
      </w:pPr>
      <w:r>
        <w:rPr>
          <w:lang w:val="nl-NL"/>
        </w:rPr>
        <w:t xml:space="preserve">Bewaartermijn: </w:t>
      </w:r>
      <w:r>
        <w:rPr>
          <w:lang w:val="nl-NL"/>
        </w:rPr>
        <w:t xml:space="preserve"/>
      </w:r>
      <w:r>
        <w:rPr>
          <w:b/>
          <w:bCs/>
          <w:lang w:val="nl-NL"/>
        </w:rPr>
        <w:t xml:space="preserve">90 </w:t>
      </w:r>
      <w:r>
        <w:rPr>
          <w:lang w:val="nl-NL"/>
        </w:rPr>
        <w:t xml:space="preserve"/>
      </w:r>
      <w:r>
        <w:rPr>
          <w:lang w:val="nl-NL"/>
        </w:rPr>
        <w:t xml:space="preserve">dagen (volledig), </w:t>
      </w:r>
      <w:r>
        <w:rPr>
          <w:lang w:val="nl-NL"/>
        </w:rPr>
        <w:t xml:space="preserve"/>
      </w:r>
      <w:r>
        <w:rPr>
          <w:b/>
          <w:bCs/>
          <w:lang w:val="nl-NL"/>
        </w:rPr>
        <w:t xml:space="preserve">30 dagen </w:t>
      </w:r>
      <w:r>
        <w:rPr>
          <w:lang w:val="nl-NL"/>
        </w:rPr>
        <w:t xml:space="preserve"/>
      </w:r>
      <w:r>
        <w:rPr>
          <w:lang w:val="nl-NL"/>
        </w:rPr>
        <w:t xml:space="preserve">per organisatie.</w:t>
      </w:r>
    </w:p>
    <w:p>
      <w:pPr>
        <w:pStyle w:val="Compact"/>
        <w:numPr>
          <w:ilvl w:val="0"/>
          <w:numId w:val="1038"/>
        </w:numPr>
      </w:pPr>
      <w:r>
        <w:rPr>
          <w:lang w:val="nl-NL"/>
        </w:rPr>
        <w:t xml:space="preserve">Bestemming: interne back-upopslag van de klant (in geïsoleerde variant, </w:t>
      </w:r>
      <w:r>
        <w:rPr>
          <w:lang w:val="nl-NL"/>
        </w:rPr>
        <w:t xml:space="preserve"/>
      </w:r>
      <w:r>
        <w:rPr>
          <w:b/>
          <w:bCs/>
          <w:lang w:val="nl-NL"/>
        </w:rPr>
        <w:t xml:space="preserve">geen </w:t>
      </w:r>
      <w:r>
        <w:rPr>
          <w:lang w:val="nl-NL"/>
        </w:rPr>
        <w:t xml:space="preserve">cloud-outsourcing).</w:t>
      </w:r>
    </w:p>
    <w:p>
      <w:pPr>
        <w:pStyle w:val="FirstParagraph"/>
      </w:pPr>
      <w:r>
        <w:rPr>
          <w:b/>
          <w:bCs/>
          <w:lang w:val="nl-NL"/>
        </w:rPr>
        <w:t xml:space="preserve">Granulariteit: </w:t>
      </w:r>
      <w:r>
        <w:rPr>
          <w:lang w:val="nl-NL"/>
        </w:rPr>
        <w:t xml:space="preserve"/>
      </w:r>
      <w:r>
        <w:rPr>
          <w:lang w:val="nl-NL"/>
        </w:rPr>
        <w:t xml:space="preserve">back-up/herstel is granulair </w:t>
      </w:r>
      <w:r>
        <w:rPr>
          <w:lang w:val="nl-NL"/>
        </w:rPr>
        <w:t xml:space="preserve"/>
      </w:r>
      <w:r>
        <w:rPr>
          <w:b/>
          <w:bCs/>
          <w:lang w:val="nl-NL"/>
        </w:rPr>
        <w:t xml:space="preserve">per organisatie (speciaal </w:t>
      </w:r>
      <w:r>
        <w:rPr>
          <w:lang w:val="nl-NL"/>
        </w:rPr>
        <w:t xml:space="preserve"/>
      </w:r>
      <w:r>
        <w:rPr>
          <w:lang w:val="nl-NL"/>
        </w:rPr>
        <w:t xml:space="preserve">PostgreSQL-schema), wat gericht herstel mogelijk maakt.</w:t>
      </w:r>
    </w:p>
    <w:p>
      <w:r>
        <w:pict>
          <v:rect style="width:0;height:1.5pt" o:hralign="center" o:hrstd="t" o:hr="t"/>
        </w:pict>
      </w:r>
    </w:p>
    <w:bookmarkEnd w:id="126"/>
    <w:bookmarkStart w:id="127" w:name="expl-09--restauration-des-données"/>
    <w:p>
      <w:pPr>
        <w:pStyle w:val="Heading2"/>
        <w:keepNext/>
        <w:keepLines/>
      </w:pPr>
      <w:r>
        <w:rPr>
          <w:color w:val="000000"/>
          <w:lang w:val="nl-NL"/>
        </w:rPr>
        <w:t xml:space="preserve">EXPL-09 — Gegevensherstel</w:t>
      </w:r>
    </w:p>
    <w:p>
      <w:pPr>
        <w:pStyle w:val="FirstParagraph"/>
      </w:pPr>
      <w:r>
        <w:rPr>
          <w:b/>
          <w:bCs/>
          <w:lang w:val="nl-NL"/>
        </w:rPr>
        <w:t xml:space="preserve">Doel: alle </w:t>
      </w:r>
      <w:r>
        <w:rPr>
          <w:lang w:val="nl-NL"/>
        </w:rPr>
        <w:t xml:space="preserve"/>
      </w:r>
      <w:r>
        <w:rPr>
          <w:lang w:val="nl-NL"/>
        </w:rPr>
        <w:t xml:space="preserve">of een deel van de gegevens veilig herstellen.</w:t>
      </w:r>
    </w:p>
    <w:p>
      <w:pPr>
        <w:pStyle w:val="BodyText"/>
      </w:pPr>
      <w:r>
        <w:rPr>
          <w:b/>
          <w:bCs/>
          <w:lang w:val="nl-NL"/>
        </w:rPr>
        <w:t xml:space="preserve">Beveiligingsprincipe – anti-overschrijf-snapshot: </w:t>
      </w:r>
      <w:r>
        <w:rPr>
          <w:lang w:val="nl-NL"/>
        </w:rPr>
        <w:t xml:space="preserve"/>
      </w:r>
      <w:r>
        <w:rPr>
          <w:lang w:val="nl-NL"/>
        </w:rPr>
        <w:t xml:space="preserve">vóór elk herstel wordt een </w:t>
      </w:r>
      <w:r>
        <w:rPr>
          <w:lang w:val="nl-NL"/>
        </w:rPr>
        <w:t xml:space="preserve"/>
      </w:r>
      <w:r>
        <w:rPr>
          <w:b/>
          <w:bCs/>
          <w:lang w:val="nl-NL"/>
        </w:rPr>
        <w:t xml:space="preserve">momentopname van de huidige </w:t>
      </w:r>
      <w:r>
        <w:rPr>
          <w:lang w:val="nl-NL"/>
        </w:rPr>
        <w:t xml:space="preserve">status </w:t>
      </w:r>
      <w:r>
        <w:rPr>
          <w:lang w:val="nl-NL"/>
        </w:rPr>
        <w:t xml:space="preserve">gemaakt om onomkeerbaar overschrijven te voorkomen.</w:t>
      </w:r>
    </w:p>
    <w:p>
      <w:pPr>
        <w:pStyle w:val="BodyText"/>
      </w:pPr>
      <w:r>
        <w:rPr>
          <w:b/>
          <w:bCs/>
          <w:lang w:val="nl-NL"/>
        </w:rPr>
        <w:t xml:space="preserve">Referentieprocedure:</w:t>
      </w:r>
    </w:p>
    <w:p>
      <w:pPr>
        <w:pStyle w:val="SourceCode"/>
      </w:pPr>
      <w:r>
        <w:rPr>
          <w:rStyle w:val="CommentTok"/>
          <w:rFonts w:ascii="Courier New" w:hAnsi="Courier New" w:eastAsia="Courier New" w:cs="Courier New"/>
          <w:sz w:val="16"/>
          <w:szCs w:val="16"/>
        </w:rPr>
        <w:t xml:space="preserve"># 1. Veiligheidssnapshot van huidige toestand (automatisch in script)</w:t>
        <w:br/>
        <w:t xml:space="preserve"># 2. Ontsleuteling (privé-age-sleutel van Klant vereist)</w:t>
        <w:br/>
        <w:t xml:space="preserve"># 3. Herstel</w:t>
        <w:br/>
        <w:t xml:space="preserve">[IN TE VULLEN: bijv. ./scripts/restore-from-offsite.sh &lt;archive&gt; [--org &lt;schema&gt;]]</w:t>
        <w:br/>
        <w:t xml:space="preserve"># 4. Integriteitscontrole (zie EXPL-03)</w:t>
      </w:r>
    </w:p>
    <w:p>
      <w:pPr>
        <w:pStyle w:val="FirstParagraph"/>
      </w:pPr>
      <w:r>
        <w:rPr>
          <w:b/>
          <w:bCs/>
          <w:lang w:val="nl-NL"/>
        </w:rPr>
        <w:t xml:space="preserve">Gedetailleerd herstel: </w:t>
      </w:r>
      <w:r>
        <w:rPr>
          <w:lang w:val="nl-NL"/>
        </w:rPr>
        <w:t xml:space="preserve"/>
      </w:r>
      <w:r>
        <w:rPr>
          <w:lang w:val="nl-NL"/>
        </w:rPr>
        <w:t xml:space="preserve">de </w:t>
      </w:r>
      <w:r>
        <w:rPr>
          <w:lang w:val="nl-NL"/>
        </w:rPr>
        <w:t xml:space="preserve"/>
      </w:r>
      <w:r>
        <w:rPr>
          <w:rStyle w:val="VerbatimChar"/>
          <w:lang w:val="nl-NL"/>
        </w:rPr>
        <w:t xml:space="preserve">--org &lt;schema&gt;</w:t>
      </w:r>
      <w:r>
        <w:rPr>
          <w:lang w:val="nl-NL"/>
        </w:rPr>
        <w:t xml:space="preserve"> </w:t>
      </w:r>
      <w:r>
        <w:rPr>
          <w:lang w:val="nl-NL"/>
        </w:rPr>
        <w:t xml:space="preserve">optie (of gelijkwaardig) herstelt </w:t>
      </w:r>
      <w:r>
        <w:rPr>
          <w:lang w:val="nl-NL"/>
        </w:rPr>
        <w:t xml:space="preserve"/>
      </w:r>
      <w:r>
        <w:rPr>
          <w:b/>
          <w:bCs/>
          <w:lang w:val="nl-NL"/>
        </w:rPr>
        <w:t xml:space="preserve">een enkele organisatie </w:t>
      </w:r>
      <w:r>
        <w:rPr>
          <w:lang w:val="nl-NL"/>
        </w:rPr>
        <w:t xml:space="preserve"/>
      </w:r>
      <w:r>
        <w:rPr>
          <w:lang w:val="nl-NL"/>
        </w:rPr>
        <w:t xml:space="preserve">zonder de andere te beïnvloeden.</w:t>
      </w:r>
    </w:p>
    <w:p>
      <w:pPr>
        <w:pStyle w:val="BodyText"/>
      </w:pPr>
      <w:r>
        <w:rPr>
          <w:b/>
          <w:bCs/>
          <w:lang w:val="nl-NL"/>
        </w:rPr>
        <w:t xml:space="preserve">Hersteltest: een </w:t>
      </w:r>
      <w:r>
        <w:rPr>
          <w:lang w:val="nl-NL"/>
        </w:rPr>
        <w:t xml:space="preserve"/>
      </w:r>
      <w:r>
        <w:rPr>
          <w:lang w:val="nl-NL"/>
        </w:rPr>
        <w:t xml:space="preserve">periodieke </w:t>
      </w:r>
      <w:r>
        <w:rPr>
          <w:lang w:val="nl-NL"/>
        </w:rPr>
        <w:t xml:space="preserve"/>
      </w:r>
      <w:r>
        <w:rPr>
          <w:b/>
          <w:bCs/>
          <w:lang w:val="nl-NL"/>
        </w:rPr>
        <w:t xml:space="preserve">hersteltest wordt aanbevolen </w:t>
      </w:r>
      <w:r>
        <w:rPr>
          <w:lang w:val="nl-NL"/>
        </w:rPr>
        <w:t xml:space="preserve"/>
      </w:r>
      <w:r>
        <w:rPr>
          <w:lang w:val="nl-NL"/>
        </w:rPr>
        <w:t xml:space="preserve"/>
      </w:r>
      <w:r>
        <w:rPr>
          <w:lang w:val="nl-NL"/>
        </w:rPr>
        <w:t xml:space="preserve"/>
      </w:r>
      <w:r>
        <w:rPr>
          <w:b/>
          <w:bCs/>
          <w:lang w:val="nl-NL"/>
        </w:rPr>
        <w:t xml:space="preserve">(minimaal </w:t>
      </w:r>
      <w:r>
        <w:rPr>
          <w:lang w:val="nl-NL"/>
        </w:rPr>
        <w:t xml:space="preserve"/>
      </w:r>
      <w:r>
        <w:rPr>
          <w:lang w:val="nl-NL"/>
        </w:rPr>
        <w:t xml:space="preserve">elk kwartaal), met een testorganisatie en integriteitscontrole. Deze test levert input voor het acceptatietestplan (T-EXPL / T-BASCULE).</w:t>
      </w:r>
    </w:p>
    <w:p>
      <w:r>
        <w:pict>
          <v:rect style="width:0;height:1.5pt" o:hralign="center" o:hrstd="t" o:hr="t"/>
        </w:pict>
      </w:r>
    </w:p>
    <w:bookmarkEnd w:id="127"/>
    <w:bookmarkStart w:id="128" w:name="X21bbfe477be03a767150d07b102367141f8c55f"/>
    <w:p>
      <w:pPr>
        <w:pStyle w:val="Heading2"/>
        <w:keepNext/>
        <w:keepLines/>
      </w:pPr>
      <w:r>
        <w:rPr>
          <w:color w:val="000000"/>
          <w:lang w:val="nl-NL"/>
        </w:rPr>
        <w:t xml:space="preserve">EXPL-10 — Applicatie-update en terugdraaien</w:t>
      </w:r>
    </w:p>
    <w:p>
      <w:pPr>
        <w:pStyle w:val="FirstParagraph"/>
      </w:pPr>
      <w:r>
        <w:rPr>
          <w:b/>
          <w:bCs/>
          <w:lang w:val="nl-NL"/>
        </w:rPr>
        <w:t xml:space="preserve">Doel: </w:t>
      </w:r>
      <w:r>
        <w:rPr>
          <w:lang w:val="nl-NL"/>
        </w:rPr>
        <w:t xml:space="preserve"/>
      </w:r>
      <w:r>
        <w:rPr>
          <w:lang w:val="nl-NL"/>
        </w:rPr>
        <w:t xml:space="preserve">een nieuwe versie gecontroleerd inzetten en terug kunnen gaan.</w:t>
      </w:r>
    </w:p>
    <w:p>
      <w:pPr>
        <w:pStyle w:val="BodyText"/>
      </w:pPr>
      <w:r>
        <w:rPr>
          <w:b/>
          <w:bCs/>
          <w:lang w:val="nl-NL"/>
        </w:rPr>
        <w:t xml:space="preserve">Principe: </w:t>
      </w:r>
      <w:r>
        <w:rPr>
          <w:lang w:val="nl-NL"/>
        </w:rPr>
        <w:t xml:space="preserve"/>
      </w:r>
      <w:r>
        <w:rPr>
          <w:lang w:val="nl-NL"/>
        </w:rPr>
        <w:t xml:space="preserve">implementatie </w:t>
      </w:r>
      <w:r>
        <w:rPr>
          <w:lang w:val="nl-NL"/>
        </w:rPr>
        <w:t xml:space="preserve"/>
      </w:r>
      <w:r>
        <w:rPr>
          <w:b/>
          <w:bCs/>
          <w:lang w:val="nl-NL"/>
        </w:rPr>
        <w:t xml:space="preserve">alleen per getagde versie </w:t>
      </w:r>
      <w:r>
        <w:rPr>
          <w:lang w:val="nl-NL"/>
        </w:rPr>
        <w:t xml:space="preserve"/>
      </w:r>
      <w:r>
        <w:rPr>
          <w:lang w:val="nl-NL"/>
        </w:rPr>
        <w:t xml:space="preserve">(geen implementatie vanuit een bewegende tak). Als geïsoleerde variant wordt de versie aangeboden via de </w:t>
      </w:r>
      <w:r>
        <w:rPr>
          <w:lang w:val="nl-NL"/>
        </w:rPr>
        <w:t xml:space="preserve"/>
      </w:r>
      <w:r>
        <w:rPr>
          <w:b/>
          <w:bCs/>
          <w:lang w:val="nl-NL"/>
        </w:rPr>
        <w:t xml:space="preserve">interne repository/register </w:t>
      </w:r>
      <w:r>
        <w:rPr>
          <w:lang w:val="nl-NL"/>
        </w:rPr>
        <w:t xml:space="preserve"/>
      </w:r>
      <w:r>
        <w:rPr>
          <w:lang w:val="nl-NL"/>
        </w:rPr>
        <w:t xml:space="preserve">(EXPL-13/DCD §11.5).</w:t>
      </w:r>
    </w:p>
    <w:p>
      <w:pPr>
        <w:pStyle w:val="BodyText"/>
      </w:pPr>
      <w:r>
        <w:rPr>
          <w:b/>
          <w:bCs/>
          <w:lang w:val="nl-NL"/>
        </w:rPr>
        <w:t xml:space="preserve">Referentieprocedure:</w:t>
      </w:r>
    </w:p>
    <w:p>
      <w:pPr>
        <w:pStyle w:val="SourceCode"/>
      </w:pPr>
      <w:r>
        <w:rPr>
          <w:rStyle w:val="BuiltInTok"/>
          <w:rFonts w:ascii="Courier New" w:hAnsi="Courier New" w:eastAsia="Courier New" w:cs="Courier New"/>
          <w:sz w:val="20"/>
          <w:szCs w:val="20"/>
        </w:rPr>
        <w:t xml:space="preserve">cd [IN TE VULLEN]</w:t>
        <w:br/>
        <w:t xml:space="preserve"># 1. Haal doelversie (tag) op uit de interne repository</w:t>
        <w:br/>
        <w:t xml:space="preserve"># 2. Bouw / laad applicatie-images opnieuw</w:t>
        <w:br/>
        <w:t xml:space="preserve">docker compose build app</w:t>
        <w:br/>
        <w:t xml:space="preserve"># 3. Pas databasemigraties toe</w:t>
        <w:br/>
        <w:t xml:space="preserve">docker compose exec app php artisan migrate --force</w:t>
        <w:br/>
        <w:t xml:space="preserve"># 4. Wis caches</w:t>
        <w:br/>
        <w:t xml:space="preserve">docker compose exec app php artisan config:clear</w:t>
        <w:br/>
        <w:t xml:space="preserve">docker compose exec app php artisan cache:clear</w:t>
        <w:br/>
        <w:t xml:space="preserve"># 5. (bij frontendbuild) bouw de frontend opnieuw</w:t>
        <w:br/>
        <w:t xml:space="preserve"># 6. Herstart app + workers</w:t>
        <w:br/>
        <w:t xml:space="preserve">docker compose restart app queue queue-ai queue-media</w:t>
        <w:br/>
        <w:t xml:space="preserve"># 7. VERPLICHT: herstart nginx NA app (anders 502 Bad Gateway)</w:t>
        <w:br/>
        <w:t xml:space="preserve">sleep 2 &amp;&amp; docker compose restart nginx</w:t>
      </w:r>
    </w:p>
    <w:p>
      <w:pPr>
        <w:pStyle w:val="BlockText"/>
      </w:pPr>
      <w:r>
        <w:rPr>
          <w:b/>
          <w:bCs/>
          <w:lang w:val="nl-NL"/>
        </w:rPr>
        <w:t xml:space="preserve">Terugkerende trap 502. </w:t>
      </w:r>
      <w:r>
        <w:rPr>
          <w:lang w:val="nl-NL"/>
        </w:rPr>
        <w:t xml:space="preserve"/>
      </w:r>
      <w:r>
        <w:rPr>
          <w:rStyle w:val="VerbatimChar"/>
          <w:lang w:val="nl-NL"/>
        </w:rPr>
        <w:t xml:space="preserve">docker compose restart app</w:t>
      </w:r>
      <w:r>
        <w:rPr>
          <w:lang w:val="nl-NL"/>
        </w:rPr>
        <w:t xml:space="preserve"> </w:t>
      </w:r>
      <w:r>
        <w:rPr>
          <w:lang w:val="nl-NL"/>
        </w:rPr>
        <w:t xml:space="preserve">snijdt en start PHP-FPM opnieuw; nginx behoudt oude, dode verbindingen met </w:t>
      </w:r>
      <w:r>
        <w:rPr>
          <w:lang w:val="nl-NL"/>
        </w:rPr>
        <w:t xml:space="preserve"/>
      </w:r>
      <w:r>
        <w:rPr>
          <w:rStyle w:val="VerbatimChar"/>
          <w:lang w:val="nl-NL"/>
        </w:rPr>
        <w:t xml:space="preserve">app:9000</w:t>
      </w:r>
      <w:r>
        <w:rPr>
          <w:lang w:val="nl-NL"/>
        </w:rPr>
        <w:t xml:space="preserve"> </w:t>
      </w:r>
      <w:r>
        <w:rPr>
          <w:lang w:val="nl-NL"/>
        </w:rPr>
        <w:t xml:space="preserve">→ </w:t>
      </w:r>
      <w:r>
        <w:rPr>
          <w:lang w:val="nl-NL"/>
        </w:rPr>
        <w:t xml:space="preserve"/>
      </w:r>
      <w:r>
        <w:rPr>
          <w:b/>
          <w:bCs/>
          <w:lang w:val="nl-NL"/>
        </w:rPr>
        <w:t xml:space="preserve">502. </w:t>
      </w:r>
      <w:r>
        <w:rPr>
          <w:lang w:val="nl-NL"/>
        </w:rPr>
        <w:t xml:space="preserve"/>
      </w:r>
      <w:r>
        <w:rPr>
          <w:lang w:val="nl-NL"/>
        </w:rPr>
        <w:t xml:space="preserve">Koppel </w:t>
      </w:r>
      <w:r>
        <w:rPr>
          <w:lang w:val="nl-NL"/>
        </w:rPr>
        <w:t xml:space="preserve"/>
      </w:r>
      <w:r>
        <w:rPr>
          <w:rStyle w:val="VerbatimChar"/>
          <w:lang w:val="nl-NL"/>
        </w:rPr>
        <w:t xml:space="preserve">docker compose restart nginx</w:t>
      </w:r>
      <w:r>
        <w:rPr>
          <w:lang w:val="nl-NL"/>
        </w:rPr>
        <w:t xml:space="preserve"> </w:t>
      </w:r>
      <w:r>
        <w:rPr>
          <w:lang w:val="nl-NL"/>
        </w:rPr>
        <w:t xml:space="preserve">altijd aan elkaar nadat de app en werkrollen opnieuw zijn opgestart.</w:t>
      </w:r>
    </w:p>
    <w:p>
      <w:pPr>
        <w:pStyle w:val="FirstParagraph"/>
      </w:pPr>
      <w:r>
        <w:rPr>
          <w:b/>
          <w:bCs/>
          <w:lang w:val="nl-NL"/>
        </w:rPr>
        <w:t xml:space="preserve">Terugdraaien:</w:t>
      </w:r>
    </w:p>
    <w:p>
      <w:pPr>
        <w:pStyle w:val="SourceCode"/>
      </w:pPr>
      <w:r>
        <w:rPr>
          <w:rStyle w:val="CommentTok"/>
          <w:rFonts w:ascii="Courier New" w:hAnsi="Courier New" w:eastAsia="Courier New" w:cs="Courier New"/>
          <w:sz w:val="17"/>
          <w:szCs w:val="17"/>
        </w:rPr>
        <w:t xml:space="preserve"># Keer terug naar de vorige versie (tag) en herhaal de procedure</w:t>
        <w:br/>
        <w:t xml:space="preserve"># Controleer achterwaartse compatibiliteit van migraties vóór elke downgrade;</w:t>
        <w:br/>
        <w:t xml:space="preserve"># herstel bij twijfel de back-up van vóór de update (EXPL-09).</w:t>
      </w:r>
    </w:p>
    <w:p>
      <w:pPr>
        <w:pStyle w:val="FirstParagraph"/>
      </w:pPr>
      <w:r>
        <w:rPr>
          <w:b/>
          <w:bCs/>
          <w:lang w:val="nl-NL"/>
        </w:rPr>
        <w:t xml:space="preserve">Beste praktijken:</w:t>
      </w:r>
    </w:p>
    <w:p>
      <w:pPr>
        <w:pStyle w:val="Compact"/>
        <w:numPr>
          <w:ilvl w:val="0"/>
          <w:numId w:val="1039"/>
        </w:numPr>
      </w:pPr>
      <w:r>
        <w:rPr>
          <w:lang w:val="nl-NL"/>
        </w:rPr>
        <w:t xml:space="preserve">Update eerst valideren op de standby </w:t>
      </w:r>
      <w:r>
        <w:rPr>
          <w:lang w:val="nl-NL"/>
        </w:rPr>
        <w:t xml:space="preserve"/>
      </w:r>
      <w:r>
        <w:rPr>
          <w:b/>
          <w:bCs/>
          <w:lang w:val="nl-NL"/>
        </w:rPr>
        <w:t xml:space="preserve">in Ruimte B of, </w:t>
      </w:r>
      <w:r>
        <w:rPr>
          <w:lang w:val="nl-NL"/>
        </w:rPr>
        <w:t xml:space="preserve"/>
      </w:r>
      <w:r>
        <w:rPr>
          <w:lang w:val="nl-NL"/>
        </w:rPr>
        <w:t xml:space="preserve">indien beschikbaar, in een acceptatietestomgeving.</w:t>
      </w:r>
    </w:p>
    <w:p>
      <w:pPr>
        <w:pStyle w:val="Compact"/>
        <w:numPr>
          <w:ilvl w:val="0"/>
          <w:numId w:val="1039"/>
        </w:numPr>
      </w:pPr>
      <w:r>
        <w:rPr>
          <w:b/>
          <w:bCs/>
          <w:lang w:val="nl-NL"/>
        </w:rPr>
        <w:t xml:space="preserve">Systematische </w:t>
      </w:r>
      <w:r>
        <w:rPr>
          <w:lang w:val="nl-NL"/>
        </w:rPr>
        <w:t xml:space="preserve"/>
      </w:r>
      <w:r>
        <w:rPr>
          <w:lang w:val="nl-NL"/>
        </w:rPr>
        <w:t xml:space="preserve">voorafgaande back-up (EXPL-08) vóór elke update.</w:t>
      </w:r>
    </w:p>
    <w:p>
      <w:pPr>
        <w:pStyle w:val="Compact"/>
        <w:numPr>
          <w:ilvl w:val="0"/>
          <w:numId w:val="1039"/>
        </w:numPr>
      </w:pPr>
      <w:r>
        <w:rPr>
          <w:lang w:val="nl-NL"/>
        </w:rPr>
        <w:t xml:space="preserve">Statuscheck na implementatie (EXPL-03).</w:t>
      </w:r>
    </w:p>
    <w:p>
      <w:r>
        <w:pict>
          <v:rect style="width:0;height:1.5pt" o:hralign="center" o:hrstd="t" o:hr="t"/>
        </w:pict>
      </w:r>
    </w:p>
    <w:bookmarkEnd w:id="128"/>
    <w:bookmarkStart w:id="129" w:name="X166f4355a0cfd589e9fc4046b173033572981c2"/>
    <w:p>
      <w:pPr>
        <w:pStyle w:val="Heading2"/>
        <w:keepNext/>
        <w:keepLines/>
      </w:pPr>
      <w:r>
        <w:rPr>
          <w:color w:val="000000"/>
          <w:lang w:val="nl-NL"/>
        </w:rPr>
        <w:t xml:space="preserve">EXPL-11 — Verlenging van TLS-certificaten</w:t>
      </w:r>
    </w:p>
    <w:p>
      <w:pPr>
        <w:pStyle w:val="FirstParagraph"/>
      </w:pPr>
      <w:r>
        <w:rPr>
          <w:b/>
          <w:bCs/>
          <w:lang w:val="nl-NL"/>
        </w:rPr>
        <w:t xml:space="preserve">Doel: het </w:t>
      </w:r>
      <w:r>
        <w:rPr>
          <w:lang w:val="nl-NL"/>
        </w:rPr>
        <w:t xml:space="preserve"/>
      </w:r>
      <w:r>
        <w:rPr>
          <w:lang w:val="nl-NL"/>
        </w:rPr>
        <w:t xml:space="preserve">behouden van de geldigheid van HTTPS-toegangspuntcertificaten.</w:t>
      </w:r>
    </w:p>
    <w:p>
      <w:pPr>
        <w:pStyle w:val="BodyText"/>
      </w:pPr>
      <w:r>
        <w:rPr>
          <w:b/>
          <w:bCs/>
          <w:lang w:val="nl-NL"/>
        </w:rPr>
        <w:t xml:space="preserve">Geïsoleerde lokale context: </w:t>
      </w:r>
      <w:r>
        <w:rPr>
          <w:lang w:val="nl-NL"/>
        </w:rPr>
        <w:t xml:space="preserve"/>
      </w:r>
      <w:r>
        <w:rPr>
          <w:lang w:val="nl-NL"/>
        </w:rPr>
        <w:t xml:space="preserve">bij gebrek aan internet </w:t>
      </w:r>
      <w:r>
        <w:rPr>
          <w:lang w:val="nl-NL"/>
        </w:rPr>
        <w:t xml:space="preserve"/>
      </w:r>
      <w:r>
        <w:rPr>
          <w:b/>
          <w:bCs/>
          <w:lang w:val="nl-NL"/>
        </w:rPr>
        <w:t xml:space="preserve">kan Let's Encrypt niet worden </w:t>
      </w:r>
      <w:r>
        <w:rPr>
          <w:lang w:val="nl-NL"/>
        </w:rPr>
        <w:t xml:space="preserve">gebruikt. De certificaten worden uitgegeven </w:t>
      </w:r>
      <w:r>
        <w:rPr>
          <w:lang w:val="nl-NL"/>
        </w:rPr>
        <w:t xml:space="preserve"/>
      </w:r>
      <w:r>
        <w:rPr>
          <w:b/>
          <w:bCs/>
          <w:lang w:val="nl-NL"/>
        </w:rPr>
        <w:t xml:space="preserve">door de interne </w:t>
      </w:r>
      <w:r>
        <w:rPr>
          <w:lang w:val="nl-NL"/>
        </w:rPr>
        <w:t xml:space="preserve">PKI </w:t>
      </w:r>
      <w:r>
        <w:rPr>
          <w:rStyle w:val="VerbatimChar"/>
          <w:lang w:val="nl-NL"/>
        </w:rPr>
        <w:t xml:space="preserve">van de Klant [IN TE VULLEN: interne certificeringsinstantie, uitgifte- en </w:t>
      </w:r>
      <w:r>
        <w:rPr>
          <w:lang w:val="nl-NL"/>
        </w:rPr>
        <w:t xml:space="preserve">verlengingsprocedure].</w:t>
      </w:r>
    </w:p>
    <w:p>
      <w:pPr>
        <w:pStyle w:val="BodyText"/>
      </w:pPr>
      <w:r>
        <w:rPr>
          <w:b/>
          <w:bCs/>
          <w:lang w:val="nl-NL"/>
        </w:rPr>
        <w:t xml:space="preserve">Referentieprocedure:</w:t>
      </w:r>
    </w:p>
    <w:p>
      <w:pPr>
        <w:pStyle w:val="Compact"/>
        <w:numPr>
          <w:ilvl w:val="0"/>
          <w:numId w:val="1040"/>
        </w:numPr>
      </w:pPr>
      <w:r>
        <w:rPr>
          <w:lang w:val="nl-NL"/>
        </w:rPr>
        <w:t xml:space="preserve">Genereer een CSR (certificaataanvraag) voor de platformservicenaam.</w:t>
      </w:r>
    </w:p>
    <w:p>
      <w:pPr>
        <w:pStyle w:val="Compact"/>
        <w:numPr>
          <w:ilvl w:val="0"/>
          <w:numId w:val="1040"/>
        </w:numPr>
      </w:pPr>
      <w:r>
        <w:rPr>
          <w:lang w:val="nl-NL"/>
        </w:rPr>
        <w:t xml:space="preserve">Laat het ondertekenen door de interne autoriteit.</w:t>
      </w:r>
    </w:p>
    <w:p>
      <w:pPr>
        <w:pStyle w:val="Compact"/>
        <w:numPr>
          <w:ilvl w:val="0"/>
          <w:numId w:val="1040"/>
        </w:numPr>
      </w:pPr>
      <w:r>
        <w:rPr>
          <w:lang w:val="nl-NL"/>
        </w:rPr>
        <w:t xml:space="preserve">Certificaat + sleutel implementeren op TLS-eindpunt (reverse proxy/LB-firewall) - </w:t>
      </w:r>
      <w:r>
        <w:rPr>
          <w:lang w:val="nl-NL"/>
        </w:rPr>
        <w:t xml:space="preserve"/>
      </w:r>
      <w:r>
        <w:rPr>
          <w:rStyle w:val="VerbatimChar"/>
          <w:lang w:val="nl-NL"/>
        </w:rPr>
        <w:t xml:space="preserve">paden </w:t>
      </w:r>
      <w:r>
        <w:rPr>
          <w:lang w:val="nl-NL"/>
        </w:rPr>
        <w:t xml:space="preserve">[VEREIST].</w:t>
      </w:r>
    </w:p>
    <w:p>
      <w:pPr>
        <w:pStyle w:val="Compact"/>
        <w:numPr>
          <w:ilvl w:val="0"/>
          <w:numId w:val="1040"/>
        </w:numPr>
      </w:pPr>
      <w:r>
        <w:rPr>
          <w:lang w:val="nl-NL"/>
        </w:rPr>
        <w:t xml:space="preserve">Laad de TLS-service opnieuw.</w:t>
      </w:r>
    </w:p>
    <w:p>
      <w:pPr>
        <w:pStyle w:val="Compact"/>
        <w:numPr>
          <w:ilvl w:val="0"/>
          <w:numId w:val="1040"/>
        </w:numPr>
      </w:pPr>
      <w:r>
        <w:rPr>
          <w:lang w:val="nl-NL"/>
        </w:rPr>
        <w:t xml:space="preserve">Controle (tekenreeks, vervaldatum, TLS ≥ 1.2, HSTS).</w:t>
      </w:r>
    </w:p>
    <w:p>
      <w:pPr>
        <w:pStyle w:val="FirstParagraph"/>
      </w:pPr>
      <w:r>
        <w:rPr>
          <w:b/>
          <w:bCs/>
          <w:lang w:val="nl-NL"/>
        </w:rPr>
        <w:t xml:space="preserve">Monitoring: </w:t>
      </w:r>
      <w:r>
        <w:rPr>
          <w:lang w:val="nl-NL"/>
        </w:rPr>
        <w:t xml:space="preserve">het </w:t>
      </w:r>
      <w:r>
        <w:rPr>
          <w:lang w:val="nl-NL"/>
        </w:rPr>
        <w:t xml:space="preserve">verlopen van het certificaat is een van de bewaakte punten (EXPL-12). Waarschuw minimaal 30 </w:t>
      </w:r>
      <w:r>
        <w:rPr>
          <w:lang w:val="nl-NL"/>
        </w:rPr>
        <w:t xml:space="preserve"/>
      </w:r>
      <w:r>
        <w:rPr>
          <w:b/>
          <w:bCs/>
          <w:lang w:val="nl-NL"/>
        </w:rPr>
        <w:t xml:space="preserve">dagen </w:t>
      </w:r>
      <w:r>
        <w:rPr>
          <w:lang w:val="nl-NL"/>
        </w:rPr>
        <w:t xml:space="preserve">vóór </w:t>
      </w:r>
      <w:r>
        <w:rPr>
          <w:lang w:val="nl-NL"/>
        </w:rPr>
        <w:t xml:space="preserve">de vervaldatum.</w:t>
      </w:r>
    </w:p>
    <w:p>
      <w:r>
        <w:pict>
          <v:rect style="width:0;height:1.5pt" o:hralign="center" o:hrstd="t" o:hr="t"/>
        </w:pict>
      </w:r>
    </w:p>
    <w:bookmarkEnd w:id="129"/>
    <w:bookmarkStart w:id="130" w:name="expl-12--supervision-et-alertes"/>
    <w:p>
      <w:pPr>
        <w:pStyle w:val="Heading2"/>
        <w:keepNext/>
        <w:keepLines/>
      </w:pPr>
      <w:r>
        <w:rPr>
          <w:color w:val="000000"/>
          <w:lang w:val="nl-NL"/>
        </w:rPr>
        <w:t xml:space="preserve">EXPL-12 — Supervisie en waarschuwingen</w:t>
      </w:r>
    </w:p>
    <w:p>
      <w:pPr>
        <w:pStyle w:val="FirstParagraph"/>
      </w:pPr>
      <w:r>
        <w:rPr>
          <w:b/>
          <w:bCs/>
          <w:lang w:val="nl-NL"/>
        </w:rPr>
        <w:t xml:space="preserve">Doel: </w:t>
      </w:r>
      <w:r>
        <w:rPr>
          <w:lang w:val="nl-NL"/>
        </w:rPr>
        <w:t xml:space="preserve"/>
      </w:r>
      <w:r>
        <w:rPr>
          <w:lang w:val="nl-NL"/>
        </w:rPr>
        <w:t xml:space="preserve">afwijkingen en incidenten zo vroeg mogelijk opsporen.</w:t>
      </w:r>
    </w:p>
    <w:p>
      <w:pPr>
        <w:pStyle w:val="BodyText"/>
      </w:pPr>
      <w:r>
        <w:rPr>
          <w:b/>
          <w:bCs/>
          <w:lang w:val="nl-NL"/>
        </w:rPr>
        <w:t xml:space="preserve">Waar u op moet letten: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Artikel</w:t>
            </w:r>
          </w:p>
        </w:tc>
        <w:tc>
          <w:tcPr/>
          <w:p>
            <w:pPr>
              <w:pStyle w:val="Compact"/>
            </w:pPr>
            <w:r>
              <w:rPr>
                <w:lang w:val="nl-NL"/>
              </w:rPr>
              <w:t xml:space="preserve">Indicator</w:t>
            </w:r>
          </w:p>
        </w:tc>
        <w:tc>
          <w:tcPr/>
          <w:p>
            <w:pPr>
              <w:pStyle w:val="Compact"/>
            </w:pPr>
            <w:r>
              <w:rPr>
                <w:lang w:val="nl-NL"/>
              </w:rPr>
              <w:t xml:space="preserve">Drempel / waarschuwing (voorgesteld)</w:t>
            </w:r>
          </w:p>
        </w:tc>
      </w:tr>
      <w:tr>
        <w:trPr>
          <w:cantSplit/>
        </w:trPr>
        <w:tc>
          <w:tcPr/>
          <w:p>
            <w:pPr>
              <w:pStyle w:val="Compact"/>
            </w:pPr>
            <w:r>
              <w:rPr>
                <w:lang w:val="nl-NL"/>
              </w:rPr>
              <w:t xml:space="preserve">Wachtrijen</w:t>
            </w:r>
          </w:p>
        </w:tc>
        <w:tc>
          <w:tcPr/>
          <w:p>
            <w:pPr>
              <w:pStyle w:val="Compact"/>
            </w:pPr>
            <w:r>
              <w:rPr>
                <w:lang w:val="nl-NL"/>
              </w:rPr>
              <w:t xml:space="preserve">Lengte, mislukte banen, leeftijd van oudste baan</w:t>
            </w:r>
          </w:p>
        </w:tc>
        <w:tc>
          <w:tcPr/>
          <w:p>
            <w:pPr>
              <w:pStyle w:val="Compact"/>
            </w:pPr>
            <w:r>
              <w:rPr>
                <w:lang w:val="nl-NL"/>
              </w:rPr>
              <w:t xml:space="preserve">Abnormale accumulatie/geblokkeerde banen</w:t>
            </w:r>
          </w:p>
        </w:tc>
      </w:tr>
      <w:tr>
        <w:trPr>
          <w:cantSplit/>
        </w:trPr>
        <w:tc>
          <w:tcPr/>
          <w:p>
            <w:pPr>
              <w:pStyle w:val="Compact"/>
            </w:pPr>
            <w:r>
              <w:rPr>
                <w:lang w:val="nl-NL"/>
              </w:rPr>
              <w:t xml:space="preserve">Schijfruimte</w:t>
            </w:r>
          </w:p>
        </w:tc>
        <w:tc>
          <w:tcPr/>
          <w:p>
            <w:pPr>
              <w:pStyle w:val="Compact"/>
            </w:pPr>
            <w:r>
              <w:rPr>
                <w:lang w:val="nl-NL"/>
              </w:rPr>
              <w:t xml:space="preserve">% gebruikt (data, back-ups, logs)</w:t>
            </w:r>
          </w:p>
        </w:tc>
        <w:tc>
          <w:tcPr/>
          <w:p>
            <w:pPr>
              <w:pStyle w:val="Compact"/>
            </w:pPr>
            <w:r>
              <w:rPr>
                <w:lang w:val="nl-NL"/>
              </w:rPr>
              <w:t xml:space="preserve">80% alert, 90% kritisch</w:t>
            </w:r>
          </w:p>
        </w:tc>
      </w:tr>
      <w:tr>
        <w:trPr>
          <w:cantSplit/>
        </w:trPr>
        <w:tc>
          <w:tcPr/>
          <w:p>
            <w:pPr>
              <w:pStyle w:val="Compact"/>
            </w:pPr>
            <w:r>
              <w:rPr>
                <w:lang w:val="nl-NL"/>
              </w:rPr>
              <w:t xml:space="preserve">TLS-certificaten</w:t>
            </w:r>
          </w:p>
        </w:tc>
        <w:tc>
          <w:tcPr/>
          <w:p>
            <w:pPr>
              <w:pStyle w:val="Compact"/>
            </w:pPr>
            <w:r>
              <w:rPr>
                <w:lang w:val="nl-NL"/>
              </w:rPr>
              <w:t xml:space="preserve">Dagen tot vervaldatum</w:t>
            </w:r>
          </w:p>
        </w:tc>
        <w:tc>
          <w:tcPr/>
          <w:p>
            <w:pPr>
              <w:pStyle w:val="Compact"/>
            </w:pPr>
            <w:r>
              <w:rPr>
                <w:lang w:val="nl-NL"/>
              </w:rPr>
              <w:t xml:space="preserve">30 dagen waarschuwing</w:t>
            </w:r>
          </w:p>
        </w:tc>
      </w:tr>
      <w:tr>
        <w:trPr>
          <w:cantSplit/>
        </w:trPr>
        <w:tc>
          <w:tcPr/>
          <w:p>
            <w:pPr>
              <w:pStyle w:val="Compact"/>
            </w:pPr>
            <w:r>
              <w:rPr>
                <w:lang w:val="nl-NL"/>
              </w:rPr>
              <w:t xml:space="preserve">Workers</w:t>
            </w:r>
          </w:p>
        </w:tc>
        <w:tc>
          <w:tcPr/>
          <w:p>
            <w:pPr>
              <w:pStyle w:val="Compact"/>
            </w:pPr>
            <w:r>
              <w:rPr>
                <w:lang w:val="nl-NL"/>
              </w:rPr>
              <w:t xml:space="preserve">Actieve </w:t>
            </w:r>
            <w:r>
              <w:rPr>
                <w:lang w:val="nl-NL"/>
              </w:rPr>
              <w:t xml:space="preserve"/>
            </w:r>
            <w:r>
              <w:rPr>
                <w:rStyle w:val="VerbatimChar"/>
                <w:lang w:val="nl-NL"/>
              </w:rPr>
              <w:t xml:space="preserve">queue:work</w:t>
            </w:r>
            <w:r>
              <w:rPr>
                <w:lang w:val="nl-NL"/>
              </w:rPr>
              <w:t xml:space="preserve">-processen</w:t>
            </w:r>
            <w:r>
              <w:rPr>
                <w:lang w:val="nl-NL"/>
              </w:rPr>
              <w:t xml:space="preserve"/>
            </w:r>
          </w:p>
        </w:tc>
        <w:tc>
          <w:tcPr/>
          <w:p>
            <w:pPr>
              <w:pStyle w:val="Compact"/>
            </w:pPr>
            <w:r>
              <w:rPr>
                <w:lang w:val="nl-NL"/>
              </w:rPr>
              <w:t xml:space="preserve">Gebrek aan proces</w:t>
            </w:r>
          </w:p>
        </w:tc>
      </w:tr>
      <w:tr>
        <w:trPr>
          <w:cantSplit/>
        </w:trPr>
        <w:tc>
          <w:tcPr/>
          <w:p>
            <w:pPr>
              <w:pStyle w:val="Compact"/>
            </w:pPr>
            <w:r>
              <w:rPr>
                <w:lang w:val="nl-NL"/>
              </w:rPr>
              <w:t xml:space="preserve">Containergezondheid</w:t>
            </w:r>
          </w:p>
        </w:tc>
        <w:tc>
          <w:tcPr/>
          <w:p>
            <w:pPr>
              <w:pStyle w:val="Compact"/>
            </w:pPr>
            <w:r>
              <w:rPr>
                <w:lang w:val="nl-NL"/>
              </w:rPr>
              <w:t xml:space="preserve">Status </w:t>
            </w:r>
            <w:r>
              <w:rPr>
                <w:lang w:val="nl-NL"/>
              </w:rPr>
              <w:t xml:space="preserve"/>
            </w:r>
            <w:r>
              <w:rPr>
                <w:rStyle w:val="VerbatimChar"/>
                <w:lang w:val="nl-NL"/>
              </w:rPr>
              <w:t xml:space="preserve">healthy</w:t>
            </w:r>
          </w:p>
        </w:tc>
        <w:tc>
          <w:tcPr/>
          <w:p>
            <w:pPr>
              <w:pStyle w:val="Compact"/>
            </w:pPr>
            <w:r>
              <w:rPr>
                <w:lang w:val="nl-NL"/>
              </w:rPr>
              <w:t xml:space="preserve">Ongezonde container / herhaalde herstarts</w:t>
            </w:r>
          </w:p>
        </w:tc>
      </w:tr>
      <w:tr>
        <w:trPr>
          <w:cantSplit/>
        </w:trPr>
        <w:tc>
          <w:tcPr/>
          <w:p>
            <w:pPr>
              <w:pStyle w:val="Compact"/>
            </w:pPr>
            <w:r>
              <w:rPr>
                <w:lang w:val="nl-NL"/>
              </w:rPr>
              <w:t xml:space="preserve">Replicatie (actief)</w:t>
            </w:r>
          </w:p>
        </w:tc>
        <w:tc>
          <w:tcPr/>
          <w:p>
            <w:pPr>
              <w:pStyle w:val="Compact"/>
            </w:pPr>
            <w:r>
              <w:rPr>
                <w:lang w:val="nl-NL"/>
              </w:rPr>
              <w:t xml:space="preserve">Replicatievertraging (vertraging) naar kamer B</w:t>
            </w:r>
          </w:p>
        </w:tc>
        <w:tc>
          <w:tcPr/>
          <w:p>
            <w:pPr>
              <w:pStyle w:val="Compact"/>
            </w:pPr>
            <w:r>
              <w:rPr>
                <w:lang w:val="nl-NL"/>
              </w:rPr>
              <w:t xml:space="preserve">Vertraging &gt; drempel </w:t>
            </w:r>
            <w:r>
              <w:rPr>
                <w:lang w:val="nl-NL"/>
              </w:rPr>
              <w:t xml:space="preserve"/>
            </w:r>
            <w:r>
              <w:rPr>
                <w:rStyle w:val="VerbatimChar"/>
                <w:lang w:val="nl-NL"/>
              </w:rPr>
              <w:t xml:space="preserve">[TE BEPALEN tijdens acceptatietests]</w:t>
            </w:r>
          </w:p>
        </w:tc>
      </w:tr>
      <w:tr>
        <w:trPr>
          <w:cantSplit/>
        </w:trPr>
        <w:tc>
          <w:tcPr/>
          <w:p>
            <w:pPr>
              <w:pStyle w:val="Compact"/>
            </w:pPr>
            <w:r>
              <w:rPr>
                <w:lang w:val="nl-NL"/>
              </w:rPr>
              <w:t xml:space="preserve">Basis / Redis</w:t>
            </w:r>
          </w:p>
        </w:tc>
        <w:tc>
          <w:tcPr/>
          <w:p>
            <w:pPr>
              <w:pStyle w:val="Compact"/>
            </w:pPr>
            <w:r>
              <w:rPr>
                <w:lang w:val="nl-NL"/>
              </w:rPr>
              <w:t xml:space="preserve">Beschikbaarheid, verbindingen</w:t>
            </w:r>
          </w:p>
        </w:tc>
        <w:tc>
          <w:tcPr/>
          <w:p>
            <w:pPr>
              <w:pStyle w:val="Compact"/>
            </w:pPr>
            <w:r>
              <w:rPr>
                <w:lang w:val="nl-NL"/>
              </w:rPr>
              <w:t xml:space="preserve">Onbeschikbaarheid</w:t>
            </w:r>
          </w:p>
        </w:tc>
      </w:tr>
      <w:tr>
        <w:trPr>
          <w:cantSplit/>
        </w:trPr>
        <w:tc>
          <w:tcPr/>
          <w:p>
            <w:pPr>
              <w:pStyle w:val="Compact"/>
            </w:pPr>
            <w:r>
              <w:rPr>
                <w:lang w:val="nl-NL"/>
              </w:rPr>
              <w:t xml:space="preserve">Antivirus</w:t>
            </w:r>
          </w:p>
        </w:tc>
        <w:tc>
          <w:tcPr/>
          <w:p>
            <w:pPr>
              <w:pStyle w:val="Compact"/>
            </w:pPr>
            <w:r>
              <w:rPr>
                <w:lang w:val="nl-NL"/>
              </w:rPr>
              <w:t xml:space="preserve">Beschikbaarheid van ClamAV, versheid van handtekeningen</w:t>
            </w:r>
          </w:p>
        </w:tc>
        <w:tc>
          <w:tcPr/>
          <w:p>
            <w:pPr>
              <w:pStyle w:val="Compact"/>
            </w:pPr>
            <w:r>
              <w:rPr>
                <w:lang w:val="nl-NL"/>
              </w:rPr>
              <w:t xml:space="preserve">Scanner niet beschikbaar (fail-open geregistreerd), oude handtekeningen</w:t>
            </w:r>
          </w:p>
        </w:tc>
      </w:tr>
      <w:tr>
        <w:trPr>
          <w:cantSplit/>
        </w:trPr>
        <w:tc>
          <w:tcPr/>
          <w:p>
            <w:pPr>
              <w:pStyle w:val="Compact"/>
            </w:pPr>
            <w:r>
              <w:rPr>
                <w:lang w:val="nl-NL"/>
              </w:rPr>
              <w:t xml:space="preserve">GPU/transcriptie</w:t>
            </w:r>
          </w:p>
        </w:tc>
        <w:tc>
          <w:tcPr/>
          <w:p>
            <w:pPr>
              <w:pStyle w:val="Compact"/>
            </w:pPr>
            <w:r>
              <w:rPr>
                <w:lang w:val="nl-NL"/>
              </w:rPr>
              <w:t xml:space="preserve">Beschikbaarheid, doorvoer, geblokkeerde taken</w:t>
            </w:r>
          </w:p>
        </w:tc>
        <w:tc>
          <w:tcPr/>
          <w:p>
            <w:pPr>
              <w:pStyle w:val="Compact"/>
            </w:pPr>
            <w:r>
              <w:rPr>
                <w:lang w:val="nl-NL"/>
              </w:rPr>
              <w:t xml:space="preserve">Hervattingswaakhond (geblokkeerde verwerking)</w:t>
            </w:r>
          </w:p>
        </w:tc>
      </w:tr>
    </w:tbl>
    <w:p>
      <w:pPr>
        <w:pStyle w:val="BodyText"/>
      </w:pPr>
      <w:r>
        <w:rPr>
          <w:b/>
          <w:bCs/>
          <w:lang w:val="nl-NL"/>
        </w:rPr>
        <w:t xml:space="preserve">Watchdog: </w:t>
      </w:r>
      <w:r>
        <w:rPr>
          <w:lang w:val="nl-NL"/>
        </w:rPr>
        <w:t xml:space="preserve"/>
      </w:r>
      <w:r>
        <w:rPr>
          <w:lang w:val="nl-NL"/>
        </w:rPr>
        <w:t xml:space="preserve">een automatisch herstelmechanisme herstart de geblokkeerde verwerking (cyclus van enkele minuten).</w:t>
      </w:r>
    </w:p>
    <w:p>
      <w:pPr>
        <w:pStyle w:val="BodyText"/>
      </w:pPr>
      <w:r>
        <w:rPr>
          <w:b/>
          <w:bCs/>
          <w:lang w:val="nl-NL"/>
        </w:rPr>
        <w:t xml:space="preserve">Waarschuwingen: </w:t>
      </w:r>
      <w:r>
        <w:rPr>
          <w:lang w:val="nl-NL"/>
        </w:rPr>
        <w:t xml:space="preserve"/>
      </w:r>
      <w:r>
        <w:rPr>
          <w:lang w:val="nl-NL"/>
        </w:rPr>
        <w:t xml:space="preserve">in een geïsoleerde omgeving worden waarschuwingen doorgestuurd naar de interne </w:t>
      </w:r>
      <w:r>
        <w:rPr>
          <w:lang w:val="nl-NL"/>
        </w:rPr>
        <w:t xml:space="preserve"/>
      </w:r>
      <w:r>
        <w:rPr>
          <w:b/>
          <w:bCs/>
          <w:lang w:val="nl-NL"/>
        </w:rPr>
        <w:t xml:space="preserve">kanalen van </w:t>
      </w:r>
      <w:r>
        <w:rPr>
          <w:lang w:val="nl-NL"/>
        </w:rPr>
        <w:t xml:space="preserve">de </w:t>
      </w:r>
      <w:r>
        <w:rPr>
          <w:lang w:val="nl-NL"/>
        </w:rPr>
        <w:t xml:space="preserve">Klant (interne berichtenuitwisseling, toezicht). De externe Slack/e-mailbestemming die in SaaS wordt gebruikt, is niet van </w:t>
      </w:r>
      <w:r>
        <w:rPr>
          <w:lang w:val="nl-NL"/>
        </w:rPr>
        <w:t xml:space="preserve"/>
      </w:r>
      <w:r>
        <w:rPr>
          <w:b/>
          <w:bCs/>
          <w:lang w:val="nl-NL"/>
        </w:rPr>
        <w:t xml:space="preserve">toepassing. </w:t>
      </w:r>
      <w:r>
        <w:rPr>
          <w:lang w:val="nl-NL"/>
        </w:rPr>
        <w:t xml:space="preserve"/>
      </w:r>
      <w:r>
        <w:rPr>
          <w:lang w:val="nl-NL"/>
        </w:rPr>
        <w:t xml:space="preserve">Bestemmingen [dienen te worden </w:t>
      </w:r>
      <w:r>
        <w:rPr>
          <w:lang w:val="nl-NL"/>
        </w:rPr>
        <w:t xml:space="preserve"/>
      </w:r>
      <w:r>
        <w:rPr>
          <w:rStyle w:val="VerbatimChar"/>
          <w:lang w:val="nl-NL"/>
        </w:rPr>
        <w:t xml:space="preserve">geïnformeerd bij de </w:t>
      </w:r>
      <w:r>
        <w:rPr>
          <w:lang w:val="nl-NL"/>
        </w:rPr>
        <w:t xml:space="preserve">IT-afdeling].</w:t>
      </w:r>
    </w:p>
    <w:p>
      <w:r>
        <w:pict>
          <v:rect style="width:0;height:1.5pt" o:hralign="center" o:hrstd="t" o:hr="t"/>
        </w:pict>
      </w:r>
    </w:p>
    <w:bookmarkEnd w:id="130"/>
    <w:bookmarkStart w:id="131" w:name="Xe8ee0f4b9740ce3d381797b48af7a7b8d727655"/>
    <w:p>
      <w:pPr>
        <w:pStyle w:val="Heading2"/>
        <w:keepNext/>
        <w:keepLines/>
      </w:pPr>
      <w:r>
        <w:rPr>
          <w:color w:val="000000"/>
          <w:lang w:val="nl-NL"/>
        </w:rPr>
        <w:t xml:space="preserve">EXPL-13 — Antivirus: handtekeningen in een geïsoleerde omgeving</w:t>
      </w:r>
    </w:p>
    <w:p>
      <w:pPr>
        <w:pStyle w:val="FirstParagraph"/>
      </w:pPr>
      <w:r>
        <w:rPr>
          <w:b/>
          <w:bCs/>
          <w:lang w:val="nl-NL"/>
        </w:rPr>
        <w:t xml:space="preserve">Doel: ClamAV </w:t>
      </w:r>
      <w:r>
        <w:rPr>
          <w:lang w:val="nl-NL"/>
        </w:rPr>
        <w:t xml:space="preserve"/>
      </w:r>
      <w:r>
        <w:rPr>
          <w:lang w:val="nl-NL"/>
        </w:rPr>
        <w:t xml:space="preserve">up-to-date houden zonder internettoegang.</w:t>
      </w:r>
    </w:p>
    <w:p>
      <w:pPr>
        <w:pStyle w:val="BodyText"/>
      </w:pPr>
      <w:r>
        <w:rPr>
          <w:b/>
          <w:bCs/>
          <w:lang w:val="nl-NL"/>
        </w:rPr>
        <w:t xml:space="preserve">Bedieningsherinnering: elke </w:t>
      </w:r>
      <w:r>
        <w:rPr>
          <w:lang w:val="nl-NL"/>
        </w:rPr>
        <w:t xml:space="preserve">upload </w:t>
      </w:r>
      <w:r>
        <w:rPr>
          <w:lang w:val="nl-NL"/>
        </w:rPr>
        <w:t xml:space="preserve">wordt door ClamAV geanalyseerd voordat deze naar schijf wordt geschreven (limiet van 2 GB). Een geïnfecteerd </w:t>
      </w:r>
      <w:r>
        <w:rPr>
          <w:lang w:val="nl-NL"/>
        </w:rPr>
        <w:t xml:space="preserve">bestand </w:t>
      </w:r>
      <w:r>
        <w:rPr>
          <w:b/>
          <w:bCs/>
          <w:lang w:val="nl-NL"/>
        </w:rPr>
        <w:t xml:space="preserve">wordt </w:t>
      </w:r>
      <w:r>
        <w:rPr>
          <w:lang w:val="nl-NL"/>
        </w:rPr>
        <w:t xml:space="preserve">afgewezen, geregistreerd en activeert een waarschuwing. De sidecar is geconfigureerd </w:t>
      </w:r>
      <w:r>
        <w:rPr>
          <w:lang w:val="nl-NL"/>
        </w:rPr>
        <w:t xml:space="preserve"/>
      </w:r>
      <w:r>
        <w:rPr>
          <w:b/>
          <w:bCs/>
          <w:lang w:val="nl-NL"/>
        </w:rPr>
        <w:t xml:space="preserve">als gelogd fail-open: </w:t>
      </w:r>
      <w:r>
        <w:rPr>
          <w:lang w:val="nl-NL"/>
        </w:rPr>
        <w:t xml:space="preserve"/>
      </w:r>
      <w:r>
        <w:rPr>
          <w:lang w:val="nl-NL"/>
        </w:rPr>
        <w:t xml:space="preserve">als de scanner niet beschikbaar is, wordt de gebeurtenis getraceerd (om te integreren in de risicoanalyse).</w:t>
      </w:r>
    </w:p>
    <w:p>
      <w:pPr>
        <w:pStyle w:val="BodyText"/>
      </w:pPr>
      <w:r>
        <w:rPr>
          <w:b/>
          <w:bCs/>
          <w:lang w:val="nl-NL"/>
        </w:rPr>
        <w:t xml:space="preserve">Offline handtekeningupdate (freshclam):</w:t>
      </w:r>
    </w:p>
    <w:p>
      <w:pPr>
        <w:pStyle w:val="Compact"/>
        <w:numPr>
          <w:ilvl w:val="0"/>
          <w:numId w:val="1041"/>
        </w:numPr>
      </w:pPr>
      <w:r>
        <w:rPr>
          <w:lang w:val="nl-NL"/>
        </w:rPr>
        <w:t xml:space="preserve">Op een </w:t>
      </w:r>
      <w:r>
        <w:rPr>
          <w:lang w:val="nl-NL"/>
        </w:rPr>
        <w:t xml:space="preserve"/>
      </w:r>
      <w:r>
        <w:rPr>
          <w:b/>
          <w:bCs/>
          <w:lang w:val="nl-NL"/>
        </w:rPr>
        <w:t xml:space="preserve">gecontroleerd verbonden werkstation </w:t>
      </w:r>
      <w:r>
        <w:rPr>
          <w:lang w:val="nl-NL"/>
        </w:rPr>
        <w:t xml:space="preserve">kunt u de ClamAV-handtekeningendatabases ophalen.</w:t>
      </w:r>
    </w:p>
    <w:p>
      <w:pPr>
        <w:pStyle w:val="Compact"/>
        <w:numPr>
          <w:ilvl w:val="0"/>
          <w:numId w:val="1041"/>
        </w:numPr>
      </w:pPr>
      <w:r>
        <w:rPr>
          <w:lang w:val="nl-NL"/>
        </w:rPr>
        <w:t xml:space="preserve">Controleer hun integriteit.</w:t>
      </w:r>
    </w:p>
    <w:p>
      <w:pPr>
        <w:pStyle w:val="Compact"/>
        <w:numPr>
          <w:ilvl w:val="0"/>
          <w:numId w:val="1041"/>
        </w:numPr>
      </w:pPr>
      <w:r>
        <w:rPr>
          <w:lang w:val="nl-NL"/>
        </w:rPr>
        <w:t xml:space="preserve">Breng de databases over naar de server via </w:t>
      </w:r>
      <w:r>
        <w:rPr>
          <w:lang w:val="nl-NL"/>
        </w:rPr>
        <w:t xml:space="preserve">een </w:t>
      </w:r>
      <w:r>
        <w:rPr>
          <w:b/>
          <w:bCs/>
          <w:lang w:val="nl-NL"/>
        </w:rPr>
        <w:t xml:space="preserve">gecontroleerd medium/kanaal </w:t>
      </w:r>
      <w:r>
        <w:rPr>
          <w:lang w:val="nl-NL"/>
        </w:rPr>
        <w:t xml:space="preserve"/>
      </w:r>
      <w:r>
        <w:rPr>
          <w:lang w:val="nl-NL"/>
        </w:rPr>
        <w:t xml:space="preserve">(geen directe internetstroom vanuit de productie).</w:t>
      </w:r>
    </w:p>
    <w:p>
      <w:pPr>
        <w:pStyle w:val="Compact"/>
        <w:numPr>
          <w:ilvl w:val="0"/>
          <w:numId w:val="1041"/>
        </w:numPr>
      </w:pPr>
      <w:r>
        <w:rPr>
          <w:lang w:val="nl-NL"/>
        </w:rPr>
        <w:t xml:space="preserve">Laad ClamAV opnieuw.</w:t>
      </w:r>
    </w:p>
    <w:p>
      <w:pPr>
        <w:pStyle w:val="FirstParagraph"/>
      </w:pPr>
      <w:r>
        <w:rPr>
          <w:rStyle w:val="VerbatimChar"/>
          <w:lang w:val="nl-NL"/>
        </w:rPr>
        <w:t xml:space="preserve">[Procedure nauwkeurig af te stemmen met de IT-afdeling: bron van handtekeningen, ritme (wekelijks aanbevolen), verantwoordelijk, integriteitscontrole.]</w:t>
      </w:r>
    </w:p>
    <w:p>
      <w:r>
        <w:pict>
          <v:rect style="width:0;height:1.5pt" o:hralign="center" o:hrstd="t" o:hr="t"/>
        </w:pict>
      </w:r>
    </w:p>
    <w:bookmarkEnd w:id="131"/>
    <w:bookmarkStart w:id="132" w:name="X0751b25d694d771b27f5931d1d2914150609312"/>
    <w:p>
      <w:pPr>
        <w:pStyle w:val="Heading2"/>
        <w:keepNext/>
        <w:keepLines/>
      </w:pPr>
      <w:r>
        <w:rPr>
          <w:color w:val="000000"/>
          <w:lang w:val="nl-NL"/>
        </w:rPr>
        <w:t xml:space="preserve">EXPL-14 — Auditlogboeken en exports bekijken</w:t>
      </w:r>
    </w:p>
    <w:p>
      <w:pPr>
        <w:pStyle w:val="FirstParagraph"/>
      </w:pPr>
      <w:r>
        <w:rPr>
          <w:b/>
          <w:bCs/>
          <w:lang w:val="nl-NL"/>
        </w:rPr>
        <w:t xml:space="preserve">Doel: </w:t>
      </w:r>
      <w:r>
        <w:rPr>
          <w:lang w:val="nl-NL"/>
        </w:rPr>
        <w:t xml:space="preserve"/>
      </w:r>
      <w:r>
        <w:rPr>
          <w:lang w:val="nl-NL"/>
        </w:rPr>
        <w:t xml:space="preserve">traceerbaarheid raadplegen voor werking en audit.</w:t>
      </w:r>
    </w:p>
    <w:p>
      <w:pPr>
        <w:pStyle w:val="BodyText"/>
      </w:pPr>
      <w:r>
        <w:rPr>
          <w:b/>
          <w:bCs/>
          <w:lang w:val="nl-NL"/>
        </w:rPr>
        <w:t xml:space="preserve">Logbronnen: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Bron</w:t>
            </w:r>
          </w:p>
        </w:tc>
        <w:tc>
          <w:tcPr/>
          <w:p>
            <w:pPr>
              <w:pStyle w:val="Compact"/>
            </w:pPr>
            <w:r>
              <w:rPr>
                <w:lang w:val="nl-NL"/>
              </w:rPr>
              <w:t xml:space="preserve">Inhoud</w:t>
            </w:r>
          </w:p>
        </w:tc>
      </w:tr>
      <w:tr>
        <w:trPr>
          <w:cantSplit/>
        </w:trPr>
        <w:tc>
          <w:tcPr/>
          <w:p>
            <w:pPr>
              <w:pStyle w:val="Compact"/>
            </w:pPr>
            <w:r>
              <w:rPr>
                <w:rStyle w:val="VerbatimChar"/>
                <w:lang w:val="nl-NL"/>
              </w:rPr>
              <w:t xml:space="preserve">activity_logs</w:t>
            </w:r>
            <w:r>
              <w:rPr>
                <w:lang w:val="nl-NL"/>
              </w:rPr>
              <w:t xml:space="preserve"> </w:t>
            </w:r>
            <w:r>
              <w:rPr>
                <w:lang w:val="nl-NL"/>
              </w:rPr>
              <w:t xml:space="preserve">(per organisatie)</w:t>
            </w:r>
          </w:p>
        </w:tc>
        <w:tc>
          <w:tcPr/>
          <w:p>
            <w:pPr>
              <w:pStyle w:val="Compact"/>
            </w:pPr>
            <w:r>
              <w:rPr>
                <w:lang w:val="nl-NL"/>
              </w:rPr>
              <w:t xml:space="preserve">Tenantspecifiek toepassingsactiviteitenlogboek</w:t>
            </w:r>
          </w:p>
        </w:tc>
      </w:tr>
      <w:tr>
        <w:trPr>
          <w:cantSplit/>
        </w:trPr>
        <w:tc>
          <w:tcPr/>
          <w:p>
            <w:pPr>
              <w:pStyle w:val="Compact"/>
            </w:pPr>
            <w:r>
              <w:rPr>
                <w:rStyle w:val="VerbatimChar"/>
                <w:lang w:val="nl-NL"/>
              </w:rPr>
              <w:t xml:space="preserve">public.audit_logs</w:t>
            </w:r>
            <w:r>
              <w:rPr>
                <w:lang w:val="nl-NL"/>
              </w:rPr>
              <w:t xml:space="preserve"> </w:t>
            </w:r>
            <w:r>
              <w:rPr>
                <w:lang w:val="nl-NL"/>
              </w:rPr>
              <w:t xml:space="preserve">(platform)</w:t>
            </w:r>
          </w:p>
        </w:tc>
        <w:tc>
          <w:tcPr/>
          <w:p>
            <w:pPr>
              <w:pStyle w:val="Compact"/>
            </w:pPr>
            <w:r>
              <w:rPr>
                <w:lang w:val="nl-NL"/>
              </w:rPr>
              <w:t xml:space="preserve">Transversale bestuursgebeurtenissen</w:t>
            </w:r>
          </w:p>
        </w:tc>
      </w:tr>
      <w:tr>
        <w:trPr>
          <w:cantSplit/>
        </w:trPr>
        <w:tc>
          <w:tcPr/>
          <w:p>
            <w:pPr>
              <w:pStyle w:val="Compact"/>
            </w:pPr>
            <w:r>
              <w:rPr>
                <w:lang w:val="nl-NL"/>
              </w:rPr>
              <w:t xml:space="preserve">Containerlogboeken (</w:t>
            </w:r>
            <w:r>
              <w:rPr>
                <w:rStyle w:val="VerbatimChar"/>
                <w:lang w:val="nl-NL"/>
              </w:rPr>
              <w:t xml:space="preserve">docker compose logs</w:t>
            </w:r>
            <w:r>
              <w:rPr>
                <w:lang w:val="nl-NL"/>
              </w:rPr>
              <w:t xml:space="preserve">)</w:t>
            </w:r>
          </w:p>
        </w:tc>
        <w:tc>
          <w:tcPr/>
          <w:p>
            <w:pPr>
              <w:pStyle w:val="Compact"/>
            </w:pPr>
            <w:r>
              <w:rPr>
                <w:lang w:val="nl-NL"/>
              </w:rPr>
              <w:t xml:space="preserve">Technische logboeken per dienst (10 MB × 3 rotatie)</w:t>
            </w:r>
          </w:p>
        </w:tc>
      </w:tr>
    </w:tbl>
    <w:p>
      <w:pPr>
        <w:pStyle w:val="BodyText"/>
      </w:pPr>
      <w:r>
        <w:rPr>
          <w:b/>
          <w:bCs/>
          <w:lang w:val="nl-NL"/>
        </w:rPr>
        <w:t xml:space="preserve">Auditexports: </w:t>
      </w:r>
      <w:r>
        <w:rPr>
          <w:lang w:val="nl-NL"/>
        </w:rPr>
        <w:t xml:space="preserve"/>
      </w:r>
      <w:r>
        <w:rPr>
          <w:lang w:val="nl-NL"/>
        </w:rPr>
        <w:t xml:space="preserve">Auditlogboeken kunnen worden </w:t>
      </w:r>
      <w:r>
        <w:rPr>
          <w:lang w:val="nl-NL"/>
        </w:rPr>
        <w:t xml:space="preserve"/>
      </w:r>
      <w:r>
        <w:rPr>
          <w:b/>
          <w:bCs/>
          <w:lang w:val="nl-NL"/>
        </w:rPr>
        <w:t xml:space="preserve">geëxporteerd in CSV of </w:t>
      </w:r>
      <w:r>
        <w:rPr>
          <w:lang w:val="nl-NL"/>
        </w:rPr>
        <w:t xml:space="preserve"/>
      </w:r>
      <w:r>
        <w:rPr>
          <w:lang w:val="nl-NL"/>
        </w:rPr>
        <w:t xml:space="preserve">JSON voor audit- en monitoringdoeleinden.</w:t>
      </w:r>
    </w:p>
    <w:p>
      <w:pPr>
        <w:pStyle w:val="BodyText"/>
      </w:pPr>
      <w:r>
        <w:rPr>
          <w:b/>
          <w:bCs/>
          <w:lang w:val="nl-NL"/>
        </w:rPr>
        <w:t xml:space="preserve">Referentieconsultatie:</w:t>
      </w:r>
    </w:p>
    <w:p>
      <w:pPr>
        <w:pStyle w:val="SourceCode"/>
      </w:pPr>
      <w:r>
        <w:rPr>
          <w:rStyle w:val="ExtensionTok"/>
          <w:rFonts w:ascii="Courier New" w:hAnsi="Courier New" w:eastAsia="Courier New" w:cs="Courier New"/>
          <w:sz w:val="20"/>
          <w:szCs w:val="20"/>
        </w:rPr>
        <w:t xml:space="preserve">docker compose logs -f app           # applicatielogs</w:t>
        <w:br/>
        <w:t xml:space="preserve">docker compose logs -f queue         # workerlogs</w:t>
        <w:br/>
        <w:t xml:space="preserve">docker compose logs nginx            # reverse-proxylogs</w:t>
      </w:r>
    </w:p>
    <w:p>
      <w:pPr>
        <w:pStyle w:val="FirstParagraph"/>
      </w:pPr>
      <w:r>
        <w:rPr>
          <w:b/>
          <w:bCs/>
          <w:lang w:val="nl-NL"/>
        </w:rPr>
        <w:t xml:space="preserve">Bewaring (configureerbare standaardwaarden): </w:t>
      </w:r>
      <w:r>
        <w:rPr>
          <w:lang w:val="nl-NL"/>
        </w:rPr>
        <w:t xml:space="preserve"/>
      </w:r>
      <w:r>
        <w:rPr>
          <w:lang w:val="nl-NL"/>
        </w:rPr>
        <w:t xml:space="preserve">auditlogs ≤ 12 maanden; technische logs ≈ 90 dagen.</w:t>
      </w:r>
    </w:p>
    <w:p>
      <w:r>
        <w:pict>
          <v:rect style="width:0;height:1.5pt" o:hralign="center" o:hrstd="t" o:hr="t"/>
        </w:pict>
      </w:r>
    </w:p>
    <w:bookmarkEnd w:id="132"/>
    <w:bookmarkStart w:id="133" w:name="expl-15--gestion-dun-incident"/>
    <w:p>
      <w:pPr>
        <w:pStyle w:val="Heading2"/>
        <w:keepNext/>
        <w:keepLines/>
      </w:pPr>
      <w:r>
        <w:rPr>
          <w:color w:val="000000"/>
          <w:lang w:val="nl-NL"/>
        </w:rPr>
        <w:t xml:space="preserve">EXPL-15 — Incidentbeheer</w:t>
      </w:r>
    </w:p>
    <w:p>
      <w:pPr>
        <w:pStyle w:val="FirstParagraph"/>
      </w:pPr>
      <w:r>
        <w:rPr>
          <w:b/>
          <w:bCs/>
          <w:lang w:val="nl-NL"/>
        </w:rPr>
        <w:t xml:space="preserve">Doel: het </w:t>
      </w:r>
      <w:r>
        <w:rPr>
          <w:lang w:val="nl-NL"/>
        </w:rPr>
        <w:t xml:space="preserve"/>
      </w:r>
      <w:r>
        <w:rPr>
          <w:lang w:val="nl-NL"/>
        </w:rPr>
        <w:t xml:space="preserve">definiëren van de actie die moet worden ondernomen in geval van een exploitatie-incident.</w:t>
      </w:r>
    </w:p>
    <w:p>
      <w:pPr>
        <w:pStyle w:val="BodyText"/>
      </w:pPr>
      <w:r>
        <w:rPr>
          <w:b/>
          <w:bCs/>
          <w:lang w:val="nl-NL"/>
        </w:rPr>
        <w:t xml:space="preserve">Stappen:</w:t>
      </w:r>
    </w:p>
    <w:p>
      <w:pPr>
        <w:pStyle w:val="Compact"/>
        <w:numPr>
          <w:ilvl w:val="0"/>
          <w:numId w:val="1042"/>
        </w:numPr>
      </w:pPr>
      <w:r>
        <w:rPr>
          <w:b/>
          <w:bCs/>
          <w:lang w:val="nl-NL"/>
        </w:rPr>
        <w:t xml:space="preserve">Kwalificatie: </w:t>
      </w:r>
      <w:r>
        <w:rPr>
          <w:lang w:val="nl-NL"/>
        </w:rPr>
        <w:t xml:space="preserve"/>
      </w:r>
      <w:r>
        <w:rPr>
          <w:lang w:val="nl-NL"/>
        </w:rPr>
        <w:t xml:space="preserve">aard (onbeschikbaarheid, degradatie, corruptie, beveiligingsincident), perimeter (een dienst / een server / een kamer / een organisatie), ernst.</w:t>
      </w:r>
    </w:p>
    <w:p>
      <w:pPr>
        <w:pStyle w:val="Compact"/>
        <w:numPr>
          <w:ilvl w:val="0"/>
          <w:numId w:val="1042"/>
        </w:numPr>
      </w:pPr>
      <w:r>
        <w:rPr>
          <w:b/>
          <w:bCs/>
          <w:lang w:val="nl-NL"/>
        </w:rPr>
        <w:t xml:space="preserve">Insluiting: </w:t>
      </w:r>
      <w:r>
        <w:rPr>
          <w:lang w:val="nl-NL"/>
        </w:rPr>
        <w:t xml:space="preserve"/>
      </w:r>
      <w:r>
        <w:rPr>
          <w:lang w:val="nl-NL"/>
        </w:rPr>
        <w:t xml:space="preserve">isoleer het betreffende onderdeel; Raadpleeg bij een beveiligingsincident </w:t>
      </w:r>
      <w:r>
        <w:rPr>
          <w:lang w:val="nl-NL"/>
        </w:rPr>
        <w:t xml:space="preserve"/>
      </w:r>
      <w:r>
        <w:rPr>
          <w:rStyle w:val="VerbatimChar"/>
          <w:lang w:val="nl-NL"/>
        </w:rPr>
        <w:t xml:space="preserve">04_Plan_Assurance_Securite.md</w:t>
      </w:r>
      <w:r>
        <w:rPr>
          <w:lang w:val="nl-NL"/>
        </w:rPr>
        <w:t xml:space="preserve">.</w:t>
      </w:r>
    </w:p>
    <w:p>
      <w:pPr>
        <w:pStyle w:val="Compact"/>
        <w:numPr>
          <w:ilvl w:val="0"/>
          <w:numId w:val="1042"/>
        </w:numPr>
      </w:pPr>
      <w:r>
        <w:rPr>
          <w:b/>
          <w:bCs/>
          <w:lang w:val="nl-NL"/>
        </w:rPr>
        <w:t xml:space="preserve">Herstel: pas </w:t>
      </w:r>
      <w:r>
        <w:rPr>
          <w:lang w:val="nl-NL"/>
        </w:rPr>
        <w:t xml:space="preserve"/>
      </w:r>
      <w:r>
        <w:rPr>
          <w:lang w:val="nl-NL"/>
        </w:rPr>
        <w:t xml:space="preserve">het juiste scenario toe (DCD §13: herstart service, omschakeling kamer B, herstel).</w:t>
      </w:r>
    </w:p>
    <w:p>
      <w:pPr>
        <w:pStyle w:val="Compact"/>
        <w:numPr>
          <w:ilvl w:val="0"/>
          <w:numId w:val="1042"/>
        </w:numPr>
      </w:pPr>
      <w:r>
        <w:rPr>
          <w:b/>
          <w:bCs/>
          <w:lang w:val="nl-NL"/>
        </w:rPr>
        <w:t xml:space="preserve">Traceerbaarheid: </w:t>
      </w:r>
      <w:r>
        <w:rPr>
          <w:lang w:val="nl-NL"/>
        </w:rPr>
        <w:t xml:space="preserve"/>
      </w:r>
      <w:r>
        <w:rPr>
          <w:lang w:val="nl-NL"/>
        </w:rPr>
        <w:t xml:space="preserve">registreer het incident (detectie, acties, tijdstempel) vanuit logs (EXPL-14).</w:t>
      </w:r>
    </w:p>
    <w:p>
      <w:pPr>
        <w:pStyle w:val="Compact"/>
        <w:numPr>
          <w:ilvl w:val="0"/>
          <w:numId w:val="1042"/>
        </w:numPr>
      </w:pPr>
      <w:r>
        <w:rPr>
          <w:b/>
          <w:bCs/>
          <w:lang w:val="nl-NL"/>
        </w:rPr>
        <w:t xml:space="preserve">Melding: waarschuw de Klant </w:t>
      </w:r>
      <w:r>
        <w:rPr>
          <w:lang w:val="nl-NL"/>
        </w:rPr>
        <w:t xml:space="preserve"/>
      </w:r>
      <w:r>
        <w:rPr>
          <w:lang w:val="nl-NL"/>
        </w:rPr>
        <w:t xml:space="preserve">bij een inbreuk in verband met persoonsgegevens zonder onredelijke vertraging na kennisneming, ook buiten werkdagen; verstrek de eerste beschikbare informatie en vul deze vervolgens aan zonder afronding van het onderzoek af te wachten (beveiligingsborgingsplan en verwerkersovereenkomst).</w:t>
      </w:r>
    </w:p>
    <w:p>
      <w:pPr>
        <w:pStyle w:val="Compact"/>
        <w:numPr>
          <w:ilvl w:val="0"/>
          <w:numId w:val="1042"/>
        </w:numPr>
      </w:pPr>
      <w:r>
        <w:rPr>
          <w:b/>
          <w:bCs/>
          <w:lang w:val="nl-NL"/>
        </w:rPr>
        <w:t xml:space="preserve">Feedback: analyse </w:t>
      </w:r>
      <w:r>
        <w:rPr>
          <w:lang w:val="nl-NL"/>
        </w:rPr>
        <w:t xml:space="preserve"/>
      </w:r>
      <w:r>
        <w:rPr>
          <w:lang w:val="nl-NL"/>
        </w:rPr>
        <w:t xml:space="preserve">van oorzaken, corrigerende maatregelen.</w:t>
      </w:r>
    </w:p>
    <w:p>
      <w:pPr>
        <w:pStyle w:val="FirstParagraph"/>
      </w:pPr>
      <w:r>
        <w:rPr>
          <w:b/>
          <w:bCs/>
          <w:lang w:val="nl-NL"/>
        </w:rPr>
        <w:t xml:space="preserve">Incidentcontacten:</w:t>
      </w:r>
    </w:p>
    <w:p>
      <w:pPr>
        <w:pStyle w:val="Compact"/>
        <w:numPr>
          <w:ilvl w:val="0"/>
          <w:numId w:val="1043"/>
        </w:numPr>
      </w:pPr>
      <w:r>
        <w:rPr>
          <w:lang w:val="nl-NL"/>
        </w:rPr>
        <w:t xml:space="preserve">Interne klant: </w:t>
      </w:r>
      <w:r>
        <w:rPr>
          <w:lang w:val="nl-NL"/>
        </w:rPr>
        <w:t xml:space="preserve"/>
      </w:r>
      <w:r>
        <w:rPr>
          <w:rStyle w:val="VerbatimChar"/>
          <w:lang w:val="nl-NL"/>
        </w:rPr>
        <w:t xml:space="preserve">[IN TE VULLEN: wachtdienst / </w:t>
      </w:r>
      <w:r>
        <w:rPr>
          <w:lang w:val="nl-NL"/>
        </w:rPr>
        <w:t xml:space="preserve">IT-afdeling].</w:t>
      </w:r>
    </w:p>
    <w:p>
      <w:pPr>
        <w:pStyle w:val="Compact"/>
        <w:numPr>
          <w:ilvl w:val="0"/>
          <w:numId w:val="1043"/>
        </w:numPr>
      </w:pPr>
      <w:r>
        <w:rPr>
          <w:lang w:val="nl-NL"/>
        </w:rPr>
        <w:t xml:space="preserve">Uitgever/onderhouder (media OHADJA): zie EXPL-16.</w:t>
      </w:r>
    </w:p>
    <w:p>
      <w:r>
        <w:pict>
          <v:rect style="width:0;height:1.5pt" o:hralign="center" o:hrstd="t" o:hr="t"/>
        </w:pict>
      </w:r>
    </w:p>
    <w:bookmarkEnd w:id="133"/>
    <w:bookmarkStart w:id="135" w:name="expl-16--modalités-daccès-au-support"/>
    <w:p>
      <w:pPr>
        <w:pStyle w:val="Heading2"/>
        <w:keepNext/>
        <w:keepLines/>
      </w:pPr>
      <w:r>
        <w:rPr>
          <w:color w:val="000000"/>
          <w:lang w:val="nl-NL"/>
        </w:rPr>
        <w:t xml:space="preserve">EXPL-16 — Ondersteuning van toegangsvoorwaarden</w:t>
      </w:r>
    </w:p>
    <w:p>
      <w:pPr>
        <w:pStyle w:val="FirstParagraph"/>
      </w:pPr>
      <w:r>
        <w:rPr>
          <w:b/>
          <w:bCs/>
          <w:lang w:val="nl-NL"/>
        </w:rPr>
        <w:t xml:space="preserve">Doel: de </w:t>
      </w:r>
      <w:r>
        <w:rPr>
          <w:lang w:val="nl-NL"/>
        </w:rPr>
        <w:t xml:space="preserve">Klant </w:t>
      </w:r>
      <w:r>
        <w:rPr>
          <w:lang w:val="nl-NL"/>
        </w:rPr>
        <w:t xml:space="preserve">de mogelijkheid bieden om ondersteuning aan te vragen bij de uitgever/onderhouder OHADJA.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Redacteur/onderhouder</w:t>
            </w:r>
          </w:p>
        </w:tc>
        <w:tc>
          <w:tcPr/>
          <w:p>
            <w:pPr>
              <w:pStyle w:val="Compact"/>
            </w:pPr>
            <w:r>
              <w:rPr>
                <w:lang w:val="nl-NL"/>
              </w:rPr>
              <w:t xml:space="preserve">OHADJA — 60 rue François 1er, 75008 Parijs</w:t>
            </w:r>
          </w:p>
        </w:tc>
      </w:tr>
      <w:tr>
        <w:trPr>
          <w:cantSplit/>
        </w:trPr>
        <w:tc>
          <w:tcPr/>
          <w:p>
            <w:pPr>
              <w:pStyle w:val="Compact"/>
            </w:pPr>
            <w:r>
              <w:rPr>
                <w:lang w:val="nl-NL"/>
              </w:rPr>
              <w:t xml:space="preserve">Kanaal</w:t>
            </w:r>
          </w:p>
        </w:tc>
        <w:tc>
          <w:tcPr/>
          <w:p>
            <w:pPr>
              <w:pStyle w:val="Compact"/>
            </w:pPr>
            <w:r>
              <w:rPr>
                <w:lang w:val="nl-NL"/>
              </w:rPr>
              <w:t xml:space="preserve">E-mail: </w:t>
            </w:r>
            <w:r>
              <w:rPr>
                <w:lang w:val="nl-NL"/>
              </w:rPr>
              <w:t xml:space="preserve"/>
            </w:r>
            <w:hyperlink r:id="rId134">
              <w:r>
                <w:rPr>
                  <w:rStyle w:val="Hyperlink"/>
                  <w:lang w:val="nl-NL"/>
                </w:rPr>
                <w:t xml:space="preserve">support@transcribia.eu</w:t>
              </w:r>
            </w:hyperlink>
          </w:p>
        </w:tc>
      </w:tr>
      <w:tr>
        <w:trPr>
          <w:cantSplit/>
        </w:trPr>
        <w:tc>
          <w:tcPr/>
          <w:p>
            <w:pPr>
              <w:pStyle w:val="Compact"/>
            </w:pPr>
            <w:r>
              <w:rPr>
                <w:lang w:val="nl-NL"/>
              </w:rPr>
              <w:t xml:space="preserve">Schema's</w:t>
            </w:r>
          </w:p>
        </w:tc>
        <w:tc>
          <w:tcPr/>
          <w:p>
            <w:pPr>
              <w:pStyle w:val="Compact"/>
            </w:pPr>
            <w:r>
              <w:rPr>
                <w:lang w:val="nl-NL"/>
              </w:rPr>
              <w:t xml:space="preserve">Werkdagen [IN </w:t>
            </w:r>
            <w:r>
              <w:rPr>
                <w:lang w:val="nl-NL"/>
              </w:rPr>
              <w:t xml:space="preserve"/>
            </w:r>
            <w:r>
              <w:rPr>
                <w:rStyle w:val="VerbatimChar"/>
                <w:lang w:val="nl-NL"/>
              </w:rPr>
              <w:t xml:space="preserve">TE VULLEN: tijdvak, bijvoorbeeld 09:00–18:00]</w:t>
            </w:r>
          </w:p>
        </w:tc>
      </w:tr>
      <w:tr>
        <w:trPr>
          <w:cantSplit/>
        </w:trPr>
        <w:tc>
          <w:tcPr/>
          <w:p>
            <w:pPr>
              <w:pStyle w:val="Compact"/>
            </w:pPr>
            <w:r>
              <w:rPr>
                <w:lang w:val="nl-NL"/>
              </w:rPr>
              <w:t xml:space="preserve">Taal</w:t>
            </w:r>
          </w:p>
        </w:tc>
        <w:tc>
          <w:tcPr/>
          <w:p>
            <w:pPr>
              <w:pStyle w:val="Compact"/>
            </w:pPr>
            <w:r>
              <w:rPr>
                <w:lang w:val="nl-NL"/>
              </w:rPr>
              <w:t xml:space="preserve">Frans</w:t>
            </w:r>
          </w:p>
        </w:tc>
      </w:tr>
      <w:tr>
        <w:trPr>
          <w:cantSplit/>
        </w:trPr>
        <w:tc>
          <w:tcPr/>
          <w:p>
            <w:pPr>
              <w:pStyle w:val="Compact"/>
            </w:pPr>
            <w:r>
              <w:rPr>
                <w:lang w:val="nl-NL"/>
              </w:rPr>
              <w:t xml:space="preserve">Beveiligingscontactpersoon van de uitgever</w:t>
            </w:r>
          </w:p>
        </w:tc>
        <w:tc>
          <w:tcPr/>
          <w:p>
            <w:pPr>
              <w:pStyle w:val="Compact"/>
            </w:pPr>
            <w:r>
              <w:rPr>
                <w:lang w:val="nl-NL"/>
              </w:rPr>
              <w:t xml:space="preserve">Olivier Dupont (CTO, medeoprichter OHADJA) </w:t>
            </w:r>
            <w:r>
              <w:rPr>
                <w:lang w:val="nl-NL"/>
              </w:rPr>
              <w:t xml:space="preserve">— </w:t>
            </w:r>
            <w:r>
              <w:rPr>
                <w:rStyle w:val="VerbatimChar"/>
                <w:lang w:val="nl-NL"/>
              </w:rPr>
              <w:t xml:space="preserve">privacy@transcribia.eu</w:t>
            </w:r>
          </w:p>
        </w:tc>
      </w:tr>
    </w:tbl>
    <w:p>
      <w:pPr>
        <w:pStyle w:val="BodyText"/>
      </w:pPr>
      <w:r>
        <w:rPr>
          <w:b/>
          <w:bCs/>
          <w:lang w:val="nl-NL"/>
        </w:rPr>
        <w:t xml:space="preserve">Informatie die u moet verstrekken bij het indienen van een verzoek:</w:t>
      </w:r>
    </w:p>
    <w:p>
      <w:pPr>
        <w:pStyle w:val="Compact"/>
        <w:numPr>
          <w:ilvl w:val="0"/>
          <w:numId w:val="1044"/>
        </w:numPr>
      </w:pPr>
      <w:r>
        <w:rPr>
          <w:b/>
          <w:bCs/>
          <w:lang w:val="nl-NL"/>
        </w:rPr>
        <w:t xml:space="preserve">Versienummer </w:t>
      </w:r>
      <w:r>
        <w:rPr>
          <w:lang w:val="nl-NL"/>
        </w:rPr>
        <w:t xml:space="preserve">van </w:t>
      </w:r>
      <w:r>
        <w:rPr>
          <w:lang w:val="nl-NL"/>
        </w:rPr>
        <w:t xml:space="preserve">het platform in productie.</w:t>
      </w:r>
    </w:p>
    <w:p>
      <w:pPr>
        <w:pStyle w:val="Compact"/>
        <w:numPr>
          <w:ilvl w:val="0"/>
          <w:numId w:val="1044"/>
        </w:numPr>
      </w:pPr>
      <w:r>
        <w:rPr>
          <w:b/>
          <w:bCs/>
          <w:lang w:val="nl-NL"/>
        </w:rPr>
        <w:t xml:space="preserve">Installatie-ID [S/N te </w:t>
      </w:r>
      <w:r>
        <w:rPr>
          <w:lang w:val="nl-NL"/>
        </w:rPr>
        <w:t xml:space="preserve"/>
      </w:r>
      <w:r>
        <w:rPr>
          <w:rStyle w:val="VerbatimChar"/>
          <w:lang w:val="nl-NL"/>
        </w:rPr>
        <w:t xml:space="preserve">definiëren bij </w:t>
      </w:r>
      <w:r>
        <w:rPr>
          <w:lang w:val="nl-NL"/>
        </w:rPr>
        <w:t xml:space="preserve">installatie].</w:t>
      </w:r>
    </w:p>
    <w:p>
      <w:pPr>
        <w:pStyle w:val="Compact"/>
        <w:numPr>
          <w:ilvl w:val="0"/>
          <w:numId w:val="1044"/>
        </w:numPr>
      </w:pPr>
      <w:r>
        <w:rPr>
          <w:lang w:val="nl-NL"/>
        </w:rPr>
        <w:t xml:space="preserve">Probleembeschrijving, tijdstempel, reikwijdte.</w:t>
      </w:r>
    </w:p>
    <w:p>
      <w:pPr>
        <w:pStyle w:val="Compact"/>
        <w:numPr>
          <w:ilvl w:val="0"/>
          <w:numId w:val="1044"/>
        </w:numPr>
      </w:pPr>
      <w:r>
        <w:rPr>
          <w:b/>
          <w:bCs/>
          <w:lang w:val="nl-NL"/>
        </w:rPr>
        <w:t xml:space="preserve">Export van </w:t>
      </w:r>
      <w:r>
        <w:rPr>
          <w:lang w:val="nl-NL"/>
        </w:rPr>
        <w:t xml:space="preserve">relevante </w:t>
      </w:r>
      <w:r>
        <w:rPr>
          <w:lang w:val="nl-NL"/>
        </w:rPr>
        <w:t xml:space="preserve">logbestanden (EXPL-14) — na verwijdering van eventuele gevoelige gegevens volgens het beleid van de klant.</w:t>
      </w:r>
    </w:p>
    <w:p>
      <w:pPr>
        <w:pStyle w:val="FirstParagraph"/>
      </w:pPr>
      <w:r>
        <w:rPr>
          <w:b/>
          <w:bCs/>
          <w:lang w:val="nl-NL"/>
        </w:rPr>
        <w:t xml:space="preserve">Ernstniveaus: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Ernst</w:t>
            </w:r>
          </w:p>
        </w:tc>
        <w:tc>
          <w:tcPr/>
          <w:p>
            <w:pPr>
              <w:pStyle w:val="Compact"/>
            </w:pPr>
            <w:r>
              <w:rPr>
                <w:lang w:val="nl-NL"/>
              </w:rPr>
              <w:t xml:space="preserve">Definitie</w:t>
            </w:r>
          </w:p>
        </w:tc>
      </w:tr>
      <w:tr>
        <w:trPr>
          <w:cantSplit/>
        </w:trPr>
        <w:tc>
          <w:tcPr/>
          <w:p>
            <w:pPr>
              <w:pStyle w:val="Compact"/>
            </w:pPr>
            <w:r>
              <w:rPr>
                <w:lang w:val="nl-NL"/>
              </w:rPr>
              <w:t xml:space="preserve">Blokkeren</w:t>
            </w:r>
          </w:p>
        </w:tc>
        <w:tc>
          <w:tcPr/>
          <w:p>
            <w:pPr>
              <w:pStyle w:val="Compact"/>
            </w:pPr>
            <w:r>
              <w:rPr>
                <w:lang w:val="nl-NL"/>
              </w:rPr>
              <w:t xml:space="preserve">Service niet beschikbaar of kritische functie onbruikbaar, zonder bypass</w:t>
            </w:r>
          </w:p>
        </w:tc>
      </w:tr>
      <w:tr>
        <w:trPr>
          <w:cantSplit/>
        </w:trPr>
        <w:tc>
          <w:tcPr/>
          <w:p>
            <w:pPr>
              <w:pStyle w:val="Compact"/>
            </w:pPr>
            <w:r>
              <w:rPr>
                <w:lang w:val="nl-NL"/>
              </w:rPr>
              <w:t xml:space="preserve">Majoor</w:t>
            </w:r>
          </w:p>
        </w:tc>
        <w:tc>
          <w:tcPr/>
          <w:p>
            <w:pPr>
              <w:pStyle w:val="Compact"/>
            </w:pPr>
            <w:r>
              <w:rPr>
                <w:lang w:val="nl-NL"/>
              </w:rPr>
              <w:t xml:space="preserve">Belangrijke functie verslechterd, oplossing mogelijk</w:t>
            </w:r>
          </w:p>
        </w:tc>
      </w:tr>
      <w:tr>
        <w:trPr>
          <w:cantSplit/>
        </w:trPr>
        <w:tc>
          <w:tcPr/>
          <w:p>
            <w:pPr>
              <w:pStyle w:val="Compact"/>
            </w:pPr>
            <w:r>
              <w:rPr>
                <w:lang w:val="nl-NL"/>
              </w:rPr>
              <w:t xml:space="preserve">Klein</w:t>
            </w:r>
          </w:p>
        </w:tc>
        <w:tc>
          <w:tcPr/>
          <w:p>
            <w:pPr>
              <w:pStyle w:val="Compact"/>
            </w:pPr>
            <w:r>
              <w:rPr>
                <w:lang w:val="nl-NL"/>
              </w:rPr>
              <w:t xml:space="preserve">Anomalie zonder significante operationele impact</w:t>
            </w:r>
          </w:p>
        </w:tc>
      </w:tr>
    </w:tbl>
    <w:p>
      <w:r>
        <w:pict>
          <v:rect style="width:0;height:1.5pt" o:hralign="center" o:hrstd="t" o:hr="t"/>
        </w:pict>
      </w:r>
    </w:p>
    <w:bookmarkEnd w:id="135"/>
    <w:bookmarkStart w:id="136" w:name="Xd30854a3fdc6798f46b192de01e8524b1ba6921"/>
    <w:p>
      <w:pPr>
        <w:pStyle w:val="Heading2"/>
        <w:keepNext/>
        <w:keepLines/>
      </w:pPr>
      <w:r>
        <w:rPr>
          <w:color w:val="000000"/>
          <w:lang w:val="nl-NL"/>
        </w:rPr>
        <w:t xml:space="preserve">EXPL-17 — Herinnering aan verplichtingen op het gebied van serviceniveau</w:t>
      </w:r>
    </w:p>
    <w:p>
      <w:pPr>
        <w:pStyle w:val="FirstParagraph"/>
      </w:pPr>
      <w:r>
        <w:rPr>
          <w:b/>
          <w:bCs/>
          <w:lang w:val="nl-NL"/>
        </w:rPr>
        <w:t xml:space="preserve">Doel: de </w:t>
      </w:r>
      <w:r>
        <w:rPr>
          <w:lang w:val="nl-NL"/>
        </w:rPr>
        <w:t xml:space="preserve"/>
      </w:r>
      <w:r>
        <w:rPr>
          <w:lang w:val="nl-NL"/>
        </w:rPr>
        <w:t xml:space="preserve">voorgestelde verbintenissen in herinnering brengen (te bevestigen in het contract).</w:t>
      </w:r>
    </w:p>
    <w:p>
      <w:pPr>
        <w:pStyle w:val="BodyText"/>
      </w:pPr>
      <w:r>
        <w:rPr>
          <w:b/>
          <w:bCs/>
          <w:lang w:val="nl-NL"/>
        </w:rPr>
        <w:t xml:space="preserve">Reactietijdgaranties (GTI) – standaardvoorstel:</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Ernst</w:t>
            </w:r>
          </w:p>
        </w:tc>
        <w:tc>
          <w:tcPr/>
          <w:p>
            <w:pPr>
              <w:pStyle w:val="Compact"/>
            </w:pPr>
            <w:r>
              <w:rPr>
                <w:lang w:val="nl-NL"/>
              </w:rPr>
              <w:t xml:space="preserve">Voorgestelde GTI</w:t>
            </w:r>
          </w:p>
        </w:tc>
        <w:tc>
          <w:tcPr/>
          <w:p>
            <w:pPr>
              <w:pStyle w:val="Compact"/>
            </w:pPr>
            <w:r>
              <w:rPr>
                <w:lang w:val="nl-NL"/>
              </w:rPr>
              <w:t xml:space="preserve">Status</w:t>
            </w:r>
          </w:p>
        </w:tc>
      </w:tr>
      <w:tr>
        <w:trPr>
          <w:cantSplit/>
        </w:trPr>
        <w:tc>
          <w:tcPr/>
          <w:p>
            <w:pPr>
              <w:pStyle w:val="Compact"/>
            </w:pPr>
            <w:r>
              <w:rPr>
                <w:lang w:val="nl-NL"/>
              </w:rPr>
              <w:t xml:space="preserve">Blokkeren</w:t>
            </w:r>
          </w:p>
        </w:tc>
        <w:tc>
          <w:tcPr/>
          <w:p>
            <w:pPr>
              <w:pStyle w:val="Compact"/>
            </w:pPr>
            <w:r>
              <w:rPr>
                <w:lang w:val="nl-NL"/>
              </w:rPr>
              <w:t xml:space="preserve">4 werkuren</w:t>
            </w:r>
          </w:p>
        </w:tc>
        <w:tc>
          <w:tcPr/>
          <w:p>
            <w:pPr>
              <w:pStyle w:val="Compact"/>
            </w:pPr>
            <w:r>
              <w:rPr>
                <w:lang w:val="nl-NL"/>
              </w:rPr>
              <w:t xml:space="preserve">[standaardvoorstel — te bevestigen in het contract]</w:t>
            </w:r>
          </w:p>
        </w:tc>
      </w:tr>
      <w:tr>
        <w:trPr>
          <w:cantSplit/>
        </w:trPr>
        <w:tc>
          <w:tcPr/>
          <w:p>
            <w:pPr>
              <w:pStyle w:val="Compact"/>
            </w:pPr>
            <w:r>
              <w:rPr>
                <w:lang w:val="nl-NL"/>
              </w:rPr>
              <w:t xml:space="preserve">Majoor</w:t>
            </w:r>
          </w:p>
        </w:tc>
        <w:tc>
          <w:tcPr/>
          <w:p>
            <w:pPr>
              <w:pStyle w:val="Compact"/>
            </w:pPr>
            <w:r>
              <w:rPr>
                <w:lang w:val="nl-NL"/>
              </w:rPr>
              <w:t xml:space="preserve">1 werkdag</w:t>
            </w:r>
          </w:p>
        </w:tc>
        <w:tc>
          <w:tcPr/>
          <w:p>
            <w:pPr>
              <w:pStyle w:val="Compact"/>
            </w:pPr>
            <w:r>
              <w:rPr>
                <w:lang w:val="nl-NL"/>
              </w:rPr>
              <w:t xml:space="preserve">[standaardvoorstel — te bevestigen in het contract]</w:t>
            </w:r>
          </w:p>
        </w:tc>
      </w:tr>
      <w:tr>
        <w:trPr>
          <w:cantSplit/>
        </w:trPr>
        <w:tc>
          <w:tcPr/>
          <w:p>
            <w:pPr>
              <w:pStyle w:val="Compact"/>
            </w:pPr>
            <w:r>
              <w:rPr>
                <w:lang w:val="nl-NL"/>
              </w:rPr>
              <w:t xml:space="preserve">Klein</w:t>
            </w:r>
          </w:p>
        </w:tc>
        <w:tc>
          <w:tcPr/>
          <w:p>
            <w:pPr>
              <w:pStyle w:val="Compact"/>
            </w:pPr>
            <w:r>
              <w:rPr>
                <w:lang w:val="nl-NL"/>
              </w:rPr>
              <w:t xml:space="preserve">Beste inspanning</w:t>
            </w:r>
          </w:p>
        </w:tc>
        <w:tc>
          <w:tcPr/>
          <w:p>
            <w:pPr>
              <w:pStyle w:val="Compact"/>
            </w:pPr>
            <w:r>
              <w:rPr>
                <w:lang w:val="nl-NL"/>
              </w:rPr>
              <w:t xml:space="preserve">[standaardvoorstel — te bevestigen in het contract]</w:t>
            </w:r>
          </w:p>
        </w:tc>
      </w:tr>
    </w:tbl>
    <w:p>
      <w:pPr>
        <w:pStyle w:val="BodyText"/>
      </w:pPr>
      <w:r>
        <w:rPr>
          <w:b/>
          <w:bCs/>
          <w:lang w:val="nl-NL"/>
        </w:rPr>
        <w:t xml:space="preserve">Continuïteitdoelstellingen (doelarchitectuur):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Doelstelling</w:t>
            </w:r>
          </w:p>
        </w:tc>
        <w:tc>
          <w:tcPr/>
          <w:p>
            <w:pPr>
              <w:pStyle w:val="Compact"/>
            </w:pPr>
            <w:r>
              <w:rPr>
                <w:lang w:val="nl-NL"/>
              </w:rPr>
              <w:t xml:space="preserve">Waarde</w:t>
            </w:r>
          </w:p>
        </w:tc>
        <w:tc>
          <w:tcPr/>
          <w:p>
            <w:pPr>
              <w:pStyle w:val="Compact"/>
            </w:pPr>
            <w:r>
              <w:rPr>
                <w:lang w:val="nl-NL"/>
              </w:rPr>
              <w:t xml:space="preserve">Status</w:t>
            </w:r>
          </w:p>
        </w:tc>
      </w:tr>
      <w:tr>
        <w:trPr>
          <w:cantSplit/>
        </w:trPr>
        <w:tc>
          <w:tcPr/>
          <w:p>
            <w:pPr>
              <w:pStyle w:val="Compact"/>
            </w:pPr>
            <w:r>
              <w:rPr>
                <w:lang w:val="nl-NL"/>
              </w:rPr>
              <w:t xml:space="preserve">RPO</w:t>
            </w:r>
          </w:p>
        </w:tc>
        <w:tc>
          <w:tcPr/>
          <w:p>
            <w:pPr>
              <w:pStyle w:val="Compact"/>
            </w:pPr>
            <w:r>
              <w:rPr>
                <w:lang w:val="nl-NL"/>
              </w:rPr>
              <w:t xml:space="preserve">≤ 24 uur (doel ≤ 15 min bij continue replicatie)</w:t>
            </w:r>
          </w:p>
        </w:tc>
        <w:tc>
          <w:tcPr/>
          <w:p>
            <w:pPr>
              <w:pStyle w:val="Compact"/>
            </w:pPr>
            <w:r>
              <w:rPr>
                <w:lang w:val="nl-NL"/>
              </w:rPr>
              <w:t xml:space="preserve">Architectonische doelstelling — moet bij acceptatie worden gevalideerd</w:t>
            </w:r>
          </w:p>
        </w:tc>
      </w:tr>
      <w:tr>
        <w:trPr>
          <w:cantSplit/>
        </w:trPr>
        <w:tc>
          <w:tcPr/>
          <w:p>
            <w:pPr>
              <w:pStyle w:val="Compact"/>
            </w:pPr>
            <w:r>
              <w:rPr>
                <w:lang w:val="nl-NL"/>
              </w:rPr>
              <w:t xml:space="preserve">RTO</w:t>
            </w:r>
          </w:p>
        </w:tc>
        <w:tc>
          <w:tcPr/>
          <w:p>
            <w:pPr>
              <w:pStyle w:val="Compact"/>
            </w:pPr>
            <w:r>
              <w:rPr>
                <w:lang w:val="nl-NL"/>
              </w:rPr>
              <w:t xml:space="preserve">≤ 4 h</w:t>
            </w:r>
          </w:p>
        </w:tc>
        <w:tc>
          <w:tcPr/>
          <w:p>
            <w:pPr>
              <w:pStyle w:val="Compact"/>
            </w:pPr>
            <w:r>
              <w:rPr>
                <w:lang w:val="nl-NL"/>
              </w:rPr>
              <w:t xml:space="preserve">Architectonische doelstelling — moet bij acceptatie worden gevalideerd</w:t>
            </w:r>
          </w:p>
        </w:tc>
      </w:tr>
    </w:tbl>
    <w:p>
      <w:pPr>
        <w:pStyle w:val="BlockText"/>
      </w:pPr>
      <w:r>
        <w:rPr>
          <w:lang w:val="nl-NL"/>
        </w:rPr>
        <w:t xml:space="preserve">Bovenstaande GTI's en doelstellingen zijn </w:t>
      </w:r>
      <w:r>
        <w:rPr>
          <w:lang w:val="nl-NL"/>
        </w:rPr>
        <w:t xml:space="preserve"/>
      </w:r>
      <w:r>
        <w:rPr>
          <w:b/>
          <w:bCs/>
          <w:lang w:val="nl-NL"/>
        </w:rPr>
        <w:t xml:space="preserve">voorstellen; </w:t>
      </w:r>
      <w:r>
        <w:rPr>
          <w:lang w:val="nl-NL"/>
        </w:rPr>
        <w:t xml:space="preserve"/>
      </w:r>
      <w:r>
        <w:rPr>
          <w:lang w:val="nl-NL"/>
        </w:rPr>
        <w:t xml:space="preserve">hun uiteindelijke waarden zijn afhankelijk van het onderhoudscontract en de acceptatieresultaten.</w:t>
      </w:r>
    </w:p>
    <w:p>
      <w:r>
        <w:pict>
          <v:rect style="width:0;height:1.5pt" o:hralign="center" o:hrstd="t" o:hr="t"/>
        </w:pict>
      </w:r>
    </w:p>
    <w:p>
      <w:pPr>
        <w:pStyle w:val="FirstParagraph"/>
      </w:pPr>
      <w:r>
        <w:rPr>
          <w:i/>
          <w:iCs/>
          <w:lang w:val="nl-NL"/>
        </w:rPr>
        <w:t xml:space="preserve">Werkdocument opgesteld door OHADJA (redacteur/onderhouder) — operationele procedures die moeten worden aangepast aan de daadwerkelijke installatie van de klant. De exacte commando's (scripts, Makefile, paden) zullen tijdens de implementatiefase worden vastgesteld.</w:t>
      </w:r>
    </w:p>
    <w:p>
      <w:r>
        <w:br w:type="page"/>
      </w:r>
    </w:p>
    <w:bookmarkEnd w:id="136"/>
    <w:bookmarkEnd w:id="137"/>
    <w:bookmarkStart w:id="158" w:name="X4b2c663eaab4fc589c4d36f90a56a2bb2f8a047"/>
    <w:p>
      <w:pPr>
        <w:pStyle w:val="Heading1"/>
        <w:keepNext/>
        <w:keepLines/>
      </w:pPr>
      <w:r>
        <w:rPr>
          <w:color w:val="000000"/>
          <w:lang w:val="nl-NL"/>
        </w:rPr>
        <w:t xml:space="preserve">Kwalificatiedossier — Acceptatietestplan — TranscribIA on-premise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nl-NL"/>
              </w:rPr>
              <w:t xml:space="preserve">Referentie</w:t>
            </w:r>
          </w:p>
        </w:tc>
        <w:tc>
          <w:tcPr/>
          <w:p>
            <w:pPr>
              <w:pStyle w:val="Compact"/>
            </w:pPr>
            <w:r>
              <w:rPr>
                <w:lang w:val="nl-NL"/>
              </w:rPr>
              <w:t xml:space="preserve">OHA-ONPREM-RECETTE-2026-001</w:t>
            </w:r>
          </w:p>
        </w:tc>
      </w:tr>
      <w:tr>
        <w:trPr>
          <w:cantSplit/>
        </w:trPr>
        <w:tc>
          <w:tcPr/>
          <w:p>
            <w:pPr>
              <w:pStyle w:val="Compact"/>
            </w:pPr>
            <w:r>
              <w:rPr>
                <w:b/>
                <w:bCs/>
                <w:lang w:val="nl-NL"/>
              </w:rPr>
              <w:t xml:space="preserve">Versie</w:t>
            </w:r>
          </w:p>
        </w:tc>
        <w:tc>
          <w:tcPr/>
          <w:p>
            <w:pPr>
              <w:pStyle w:val="Compact"/>
            </w:pPr>
            <w:r>
              <w:rPr>
                <w:lang w:val="nl-NL"/>
              </w:rPr>
              <w:t xml:space="preserve">1.0</w:t>
            </w:r>
          </w:p>
        </w:tc>
      </w:tr>
      <w:tr>
        <w:trPr>
          <w:cantSplit/>
        </w:trPr>
        <w:tc>
          <w:tcPr/>
          <w:p>
            <w:pPr>
              <w:pStyle w:val="Compact"/>
            </w:pPr>
            <w:r>
              <w:rPr>
                <w:b/>
                <w:bCs/>
                <w:lang w:val="nl-NL"/>
              </w:rPr>
              <w:t xml:space="preserve">Datum</w:t>
            </w:r>
          </w:p>
        </w:tc>
        <w:tc>
          <w:tcPr/>
          <w:p>
            <w:pPr>
              <w:pStyle w:val="Compact"/>
            </w:pPr>
            <w:r>
              <w:rPr>
                <w:lang w:val="nl-NL"/>
              </w:rPr>
              <w:t xml:space="preserve">2026-07-24</w:t>
            </w:r>
          </w:p>
        </w:tc>
      </w:tr>
      <w:tr>
        <w:trPr>
          <w:cantSplit/>
        </w:trPr>
        <w:tc>
          <w:tcPr/>
          <w:p>
            <w:pPr>
              <w:pStyle w:val="Compact"/>
            </w:pPr>
            <w:r>
              <w:rPr>
                <w:b/>
                <w:bCs/>
                <w:lang w:val="nl-NL"/>
              </w:rPr>
              <w:t xml:space="preserve">Redacteur/redacteur</w:t>
            </w:r>
          </w:p>
        </w:tc>
        <w:tc>
          <w:tcPr/>
          <w:p>
            <w:pPr>
              <w:pStyle w:val="Compact"/>
            </w:pPr>
            <w:r>
              <w:rPr>
                <w:lang w:val="nl-NL"/>
              </w:rPr>
              <w:t xml:space="preserve">OHADJA — uitgever en onderhouder van de software TranscribIA — 60 rue François 1er, 75008 Parijs</w:t>
            </w:r>
          </w:p>
        </w:tc>
      </w:tr>
      <w:tr>
        <w:trPr>
          <w:cantSplit/>
        </w:trPr>
        <w:tc>
          <w:tcPr/>
          <w:p>
            <w:pPr>
              <w:pStyle w:val="Compact"/>
            </w:pPr>
            <w:r>
              <w:rPr>
                <w:b/>
                <w:bCs/>
                <w:lang w:val="nl-NL"/>
              </w:rPr>
              <w:t xml:space="preserve">Integrator / distributeur</w:t>
            </w:r>
          </w:p>
        </w:tc>
        <w:tc>
          <w:tcPr/>
          <w:p>
            <w:pPr>
              <w:pStyle w:val="Compact"/>
            </w:pPr>
            <w:r>
              <w:rPr>
                <w:lang w:val="nl-NL"/>
              </w:rPr>
              <w:t xml:space="preserve">Uw integrator (te specificeren afhankelijk van het project)</w:t>
            </w:r>
          </w:p>
        </w:tc>
      </w:tr>
      <w:tr>
        <w:trPr>
          <w:cantSplit/>
        </w:trPr>
        <w:tc>
          <w:tcPr/>
          <w:p>
            <w:pPr>
              <w:pStyle w:val="Compact"/>
            </w:pPr>
            <w:r>
              <w:rPr>
                <w:b/>
                <w:bCs/>
                <w:lang w:val="nl-NL"/>
              </w:rPr>
              <w:t xml:space="preserve">Commerciële wederverkoper</w:t>
            </w:r>
          </w:p>
        </w:tc>
        <w:tc>
          <w:tcPr/>
          <w:p>
            <w:pPr>
              <w:pStyle w:val="Compact"/>
            </w:pPr>
            <w:r>
              <w:rPr>
                <w:lang w:val="nl-NL"/>
              </w:rPr>
              <w:t xml:space="preserve">AMBASSADIA SARL (Monaco en Frankrijk) - alleen commerciële rol, zonder exploitatie of toegang tot productiegegevens</w:t>
            </w:r>
          </w:p>
        </w:tc>
      </w:tr>
      <w:tr>
        <w:trPr>
          <w:cantSplit/>
        </w:trPr>
        <w:tc>
          <w:tcPr/>
          <w:p>
            <w:pPr>
              <w:pStyle w:val="Compact"/>
            </w:pPr>
            <w:r>
              <w:rPr>
                <w:b/>
                <w:bCs/>
                <w:lang w:val="nl-NL"/>
              </w:rPr>
              <w:t xml:space="preserve">Ontvanger</w:t>
            </w:r>
          </w:p>
        </w:tc>
        <w:tc>
          <w:tcPr/>
          <w:p>
            <w:pPr>
              <w:pStyle w:val="Compact"/>
            </w:pPr>
            <w:r>
              <w:rPr>
                <w:lang w:val="nl-NL"/>
              </w:rPr>
              <w:t xml:space="preserve">Klant — Afdeling Informatiesystemen (aan te passen tijdens het project)</w:t>
            </w:r>
          </w:p>
        </w:tc>
      </w:tr>
      <w:tr>
        <w:trPr>
          <w:cantSplit/>
        </w:trPr>
        <w:tc>
          <w:tcPr/>
          <w:p>
            <w:pPr>
              <w:pStyle w:val="Compact"/>
            </w:pPr>
            <w:r>
              <w:rPr>
                <w:b/>
                <w:bCs/>
                <w:lang w:val="nl-NL"/>
              </w:rPr>
              <w:t xml:space="preserve">Classificatie</w:t>
            </w:r>
          </w:p>
        </w:tc>
        <w:tc>
          <w:tcPr/>
          <w:p>
            <w:pPr>
              <w:pStyle w:val="Compact"/>
            </w:pPr>
            <w:r>
              <w:rPr>
                <w:lang w:val="nl-NL"/>
              </w:rPr>
              <w:t xml:space="preserve">Openbaar – standaarddocument, aangepast voor elk implementatieproject</w:t>
            </w:r>
          </w:p>
        </w:tc>
      </w:tr>
    </w:tbl>
    <w:p>
      <w:pPr>
        <w:pStyle w:val="BlockText"/>
      </w:pPr>
      <w:r>
        <w:rPr>
          <w:lang w:val="nl-NL"/>
        </w:rPr>
        <w:t xml:space="preserve">Dit dossier beschrijft de kwalificatie- en acceptatietests van de on-premise-implementatie van TranscribIA (geïsoleerde variant, Ruimte A actief / Ruimte B passieve standby). Elke test bevat een statuskolom die tijdens </w:t>
      </w:r>
      <w:r>
        <w:rPr>
          <w:lang w:val="nl-NL"/>
        </w:rPr>
        <w:t xml:space="preserve"/>
      </w:r>
      <w:r>
        <w:rPr>
          <w:b/>
          <w:bCs/>
          <w:lang w:val="nl-NL"/>
        </w:rPr>
        <w:t xml:space="preserve">de </w:t>
      </w:r>
      <w:r>
        <w:rPr>
          <w:lang w:val="nl-NL"/>
        </w:rPr>
        <w:t xml:space="preserve"/>
      </w:r>
      <w:r>
        <w:rPr>
          <w:lang w:val="nl-NL"/>
        </w:rPr>
        <w:t xml:space="preserve">acceptatietests moet worden ingevuld (Conform / Niet conform / Niet van toepassing). Hardwareafhankelijke streefwaarden zijn gemarkeerd [vast te </w:t>
      </w:r>
      <w:r>
        <w:rPr>
          <w:lang w:val="nl-NL"/>
        </w:rPr>
        <w:t xml:space="preserve"/>
      </w:r>
      <w:r>
        <w:rPr>
          <w:rStyle w:val="VerbatimChar"/>
          <w:lang w:val="nl-NL"/>
        </w:rPr>
        <w:t xml:space="preserve">stellen voor de gekozen </w:t>
      </w:r>
      <w:r>
        <w:rPr>
          <w:lang w:val="nl-NL"/>
        </w:rPr>
        <w:t xml:space="preserve">configuratie].</w:t>
      </w:r>
    </w:p>
    <w:p>
      <w:r>
        <w:pict>
          <v:rect style="width:0;height:1.5pt" o:hralign="center" o:hrstd="t" o:hr="t"/>
        </w:pict>
      </w:r>
    </w:p>
    <w:bookmarkStart w:id="140" w:name="X1b5385844c82e0364776f08473af03501281c3a"/>
    <w:p>
      <w:pPr>
        <w:pStyle w:val="Heading2"/>
        <w:keepNext/>
        <w:keepLines/>
      </w:pPr>
      <w:r>
        <w:rPr>
          <w:color w:val="000000"/>
          <w:lang w:val="nl-NL"/>
        </w:rPr>
        <w:t xml:space="preserve">1. Reikwijdte en vereisten</w:t>
      </w:r>
    </w:p>
    <w:bookmarkStart w:id="138" w:name="X169fe6c72c832537c26008364d44c8d2275b61d"/>
    <w:p>
      <w:pPr>
        <w:pStyle w:val="Heading3"/>
        <w:keepNext/>
        <w:keepLines/>
      </w:pPr>
      <w:r>
        <w:rPr>
          <w:color w:val="000000"/>
          <w:lang w:val="nl-NL"/>
        </w:rPr>
        <w:t xml:space="preserve">1.1 Reikwijdte van de acceptatietests</w:t>
      </w:r>
    </w:p>
    <w:p>
      <w:pPr>
        <w:pStyle w:val="FirstParagraph"/>
      </w:pPr>
      <w:r>
        <w:rPr>
          <w:lang w:val="nl-NL"/>
        </w:rPr>
        <w:t xml:space="preserve">De acceptatietests omvatten:</w:t>
      </w:r>
    </w:p>
    <w:p>
      <w:pPr>
        <w:pStyle w:val="Compact"/>
        <w:numPr>
          <w:ilvl w:val="0"/>
          <w:numId w:val="1045"/>
        </w:numPr>
      </w:pPr>
      <w:r>
        <w:rPr>
          <w:lang w:val="nl-NL"/>
        </w:rPr>
        <w:t xml:space="preserve">applicatiefuncties </w:t>
      </w:r>
      <w:r>
        <w:rPr>
          <w:lang w:val="nl-NL"/>
        </w:rPr>
        <w:t xml:space="preserve"/>
      </w:r>
      <w:r>
        <w:rPr>
          <w:b/>
          <w:bCs/>
          <w:lang w:val="nl-NL"/>
        </w:rPr>
        <w:t xml:space="preserve">(creatie </w:t>
      </w:r>
      <w:r>
        <w:rPr>
          <w:lang w:val="nl-NL"/>
        </w:rPr>
        <w:t xml:space="preserve"/>
      </w:r>
      <w:r>
        <w:rPr>
          <w:lang w:val="nl-NL"/>
        </w:rPr>
        <w:t xml:space="preserve">van organisaties en gebruikers, indiening van audio, end-to-end transcriptie, sprekerdiarisatie, bewerking, AI-generatie op lokale LLM, Word-export, verwijdering);</w:t>
      </w:r>
    </w:p>
    <w:p>
      <w:pPr>
        <w:pStyle w:val="Compact"/>
        <w:numPr>
          <w:ilvl w:val="0"/>
          <w:numId w:val="1045"/>
        </w:numPr>
      </w:pPr>
      <w:r>
        <w:rPr>
          <w:lang w:val="nl-NL"/>
        </w:rPr>
        <w:t xml:space="preserve">beveiliging </w:t>
      </w:r>
      <w:r>
        <w:rPr>
          <w:lang w:val="nl-NL"/>
        </w:rPr>
        <w:t xml:space="preserve"/>
      </w:r>
      <w:r>
        <w:rPr>
          <w:b/>
          <w:bCs/>
          <w:lang w:val="nl-NL"/>
        </w:rPr>
        <w:t xml:space="preserve"/>
      </w:r>
      <w:r>
        <w:rPr>
          <w:lang w:val="nl-NL"/>
        </w:rPr>
        <w:t xml:space="preserve"/>
      </w:r>
      <w:r>
        <w:rPr>
          <w:lang w:val="nl-NL"/>
        </w:rPr>
        <w:t xml:space="preserve">(authenticatie, 2FA, RBAC, isolatie van meerdere tenants, antivirus, TLS, vergrendeling/snelheidsbeperking, audittrail);</w:t>
      </w:r>
    </w:p>
    <w:p>
      <w:pPr>
        <w:pStyle w:val="Compact"/>
        <w:numPr>
          <w:ilvl w:val="0"/>
          <w:numId w:val="1045"/>
        </w:numPr>
      </w:pPr>
      <w:r>
        <w:rPr>
          <w:lang w:val="nl-NL"/>
        </w:rPr>
        <w:t xml:space="preserve">prestaties </w:t>
      </w:r>
      <w:r>
        <w:rPr>
          <w:lang w:val="nl-NL"/>
        </w:rPr>
        <w:t xml:space="preserve"/>
      </w:r>
      <w:r>
        <w:rPr>
          <w:b/>
          <w:bCs/>
          <w:lang w:val="nl-NL"/>
        </w:rPr>
        <w:t xml:space="preserve"/>
      </w:r>
      <w:r>
        <w:rPr>
          <w:lang w:val="nl-NL"/>
        </w:rPr>
        <w:t xml:space="preserve"/>
      </w:r>
      <w:r>
        <w:rPr>
          <w:lang w:val="nl-NL"/>
        </w:rPr>
        <w:t xml:space="preserve">(transcriptie van een referentiebestand, gelijktijdige belasting, API-responstijd);</w:t>
      </w:r>
    </w:p>
    <w:p>
      <w:pPr>
        <w:pStyle w:val="Compact"/>
        <w:numPr>
          <w:ilvl w:val="0"/>
          <w:numId w:val="1045"/>
        </w:numPr>
      </w:pPr>
      <w:r>
        <w:rPr>
          <w:lang w:val="nl-NL"/>
        </w:rPr>
        <w:t xml:space="preserve">omschakeling </w:t>
      </w:r>
      <w:r>
        <w:rPr>
          <w:lang w:val="nl-NL"/>
        </w:rPr>
        <w:t xml:space="preserve"/>
      </w:r>
      <w:r>
        <w:rPr>
          <w:b/>
          <w:bCs/>
          <w:lang w:val="nl-NL"/>
        </w:rPr>
        <w:t xml:space="preserve">en herstel </w:t>
      </w:r>
      <w:r>
        <w:rPr>
          <w:lang w:val="nl-NL"/>
        </w:rPr>
        <w:t xml:space="preserve"/>
      </w:r>
      <w:r>
        <w:rPr>
          <w:lang w:val="nl-NL"/>
        </w:rPr>
        <w:t xml:space="preserve">(servicestoring, serverstoring, verlies van promotie van Kamer A → Kamer B, restauraties);</w:t>
      </w:r>
    </w:p>
    <w:p>
      <w:pPr>
        <w:pStyle w:val="Compact"/>
        <w:numPr>
          <w:ilvl w:val="0"/>
          <w:numId w:val="1045"/>
        </w:numPr>
      </w:pPr>
      <w:r>
        <w:rPr>
          <w:lang w:val="nl-NL"/>
        </w:rPr>
        <w:t xml:space="preserve">bediening </w:t>
      </w:r>
      <w:r>
        <w:rPr>
          <w:b/>
          <w:bCs/>
          <w:lang w:val="nl-NL"/>
        </w:rPr>
        <w:t xml:space="preserve"/>
      </w:r>
      <w:r>
        <w:rPr>
          <w:lang w:val="nl-NL"/>
        </w:rPr>
        <w:t xml:space="preserve"/>
      </w:r>
      <w:r>
        <w:rPr>
          <w:lang w:val="nl-NL"/>
        </w:rPr>
        <w:t xml:space="preserve">(configuratie back-up/herstel, update + rollback, supervisie/waarschuwing).</w:t>
      </w:r>
    </w:p>
    <w:bookmarkEnd w:id="138"/>
    <w:bookmarkStart w:id="139" w:name="Xeeda15796ab1fa420d65e685d089bc042ce4ccf"/>
    <w:p>
      <w:pPr>
        <w:pStyle w:val="Heading3"/>
        <w:keepNext/>
        <w:keepLines/>
      </w:pPr>
      <w:r>
        <w:rPr>
          <w:color w:val="000000"/>
          <w:lang w:val="nl-NL"/>
        </w:rPr>
        <w:t xml:space="preserve">1.2 Voorwaarden voor de acceptatietests</w:t>
      </w:r>
    </w:p>
    <w:p>
      <w:pPr>
        <w:pStyle w:val="Compact"/>
        <w:numPr>
          <w:ilvl w:val="0"/>
          <w:numId w:val="1046"/>
        </w:numPr>
      </w:pPr>
      <w:r>
        <w:rPr>
          <w:lang w:val="nl-NL"/>
        </w:rPr>
        <w:t xml:space="preserve">Installatie uitgevoerd conform de DCD (</w:t>
      </w:r>
      <w:r>
        <w:rPr>
          <w:rStyle w:val="VerbatimChar"/>
          <w:lang w:val="nl-NL"/>
        </w:rPr>
        <w:t xml:space="preserve">01_Dossier_Conception_Detaillee.md</w:t>
      </w:r>
      <w:r>
        <w:rPr>
          <w:lang w:val="nl-NL"/>
        </w:rPr>
        <w:t xml:space="preserve">).</w:t>
      </w:r>
    </w:p>
    <w:p>
      <w:pPr>
        <w:pStyle w:val="Compact"/>
        <w:numPr>
          <w:ilvl w:val="0"/>
          <w:numId w:val="1046"/>
        </w:numPr>
      </w:pPr>
      <w:r>
        <w:rPr>
          <w:lang w:val="nl-NL"/>
        </w:rPr>
        <w:t xml:space="preserve">Stack gestart en gezond (EXPL-03).</w:t>
      </w:r>
    </w:p>
    <w:p>
      <w:pPr>
        <w:pStyle w:val="Compact"/>
        <w:numPr>
          <w:ilvl w:val="0"/>
          <w:numId w:val="1046"/>
        </w:numPr>
      </w:pPr>
      <w:r>
        <w:rPr>
          <w:lang w:val="nl-NL"/>
        </w:rPr>
        <w:t xml:space="preserve">Actieve locatie Kamer A en noodlocatie Kamer B operationeel, replicatie ingesteld.</w:t>
      </w:r>
    </w:p>
    <w:p>
      <w:pPr>
        <w:pStyle w:val="Compact"/>
        <w:numPr>
          <w:ilvl w:val="0"/>
          <w:numId w:val="1046"/>
        </w:numPr>
      </w:pPr>
      <w:r>
        <w:rPr>
          <w:lang w:val="nl-NL"/>
        </w:rPr>
        <w:t xml:space="preserve">GPU-server (transcriptie + lokale LLM) operationeel.</w:t>
      </w:r>
    </w:p>
    <w:p>
      <w:pPr>
        <w:pStyle w:val="Compact"/>
        <w:numPr>
          <w:ilvl w:val="0"/>
          <w:numId w:val="1046"/>
        </w:numPr>
      </w:pPr>
      <w:r>
        <w:rPr>
          <w:lang w:val="nl-NL"/>
        </w:rPr>
        <w:t xml:space="preserve">Testdatasets: referentieaudiobestand, audiobestand van 1 uur, EICAR (antivirus) testbestand.</w:t>
      </w:r>
    </w:p>
    <w:p>
      <w:pPr>
        <w:pStyle w:val="Compact"/>
        <w:numPr>
          <w:ilvl w:val="0"/>
          <w:numId w:val="1046"/>
        </w:numPr>
      </w:pPr>
      <w:r>
        <w:rPr>
          <w:lang w:val="nl-NL"/>
        </w:rPr>
        <w:t xml:space="preserve">Testaccounts aangemaakt (super_admin voor acceptatietests + accounts per rol + twee afzonderlijke organisaties).</w:t>
      </w:r>
    </w:p>
    <w:p>
      <w:r>
        <w:pict>
          <v:rect style="width:0;height:1.5pt" o:hralign="center" o:hrstd="t" o:hr="t"/>
        </w:pict>
      </w:r>
    </w:p>
    <w:bookmarkEnd w:id="139"/>
    <w:bookmarkEnd w:id="140"/>
    <w:bookmarkStart w:id="141" w:name="X37f93053696ce43626004ff7c02dd854a71bb10"/>
    <w:p>
      <w:pPr>
        <w:pStyle w:val="Heading2"/>
        <w:keepNext/>
        <w:keepLines/>
      </w:pPr>
      <w:r>
        <w:rPr>
          <w:color w:val="000000"/>
          <w:lang w:val="nl-NL"/>
        </w:rPr>
        <w:t xml:space="preserve">2. Acceptatietestomgeving</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Platform</w:t>
            </w:r>
          </w:p>
        </w:tc>
        <w:tc>
          <w:tcPr/>
          <w:p>
            <w:pPr>
              <w:pStyle w:val="Compact"/>
            </w:pPr>
            <w:r>
              <w:rPr>
                <w:lang w:val="nl-NL"/>
              </w:rPr>
              <w:t xml:space="preserve">Installatie bij klant op locatie (actieve ruimte A / back-upruimte B)</w:t>
            </w:r>
          </w:p>
        </w:tc>
      </w:tr>
      <w:tr>
        <w:trPr>
          <w:cantSplit/>
        </w:trPr>
        <w:tc>
          <w:tcPr/>
          <w:p>
            <w:pPr>
              <w:pStyle w:val="Compact"/>
            </w:pPr>
            <w:r>
              <w:rPr>
                <w:lang w:val="nl-NL"/>
              </w:rPr>
              <w:t xml:space="preserve">Versie getest</w:t>
            </w:r>
          </w:p>
        </w:tc>
        <w:tc>
          <w:tcPr/>
          <w:p>
            <w:pPr>
              <w:pStyle w:val="Compact"/>
            </w:pPr>
            <w:r>
              <w:rPr>
                <w:rStyle w:val="VerbatimChar"/>
                <w:lang w:val="nl-NL"/>
              </w:rPr>
              <w:t xml:space="preserve">[IN TE VULLEN: versietag]</w:t>
            </w:r>
          </w:p>
        </w:tc>
      </w:tr>
      <w:tr>
        <w:trPr>
          <w:cantSplit/>
        </w:trPr>
        <w:tc>
          <w:tcPr/>
          <w:p>
            <w:pPr>
              <w:pStyle w:val="Compact"/>
            </w:pPr>
            <w:r>
              <w:rPr>
                <w:lang w:val="nl-NL"/>
              </w:rPr>
              <w:t xml:space="preserve">Toegang</w:t>
            </w:r>
          </w:p>
        </w:tc>
        <w:tc>
          <w:tcPr/>
          <w:p>
            <w:pPr>
              <w:pStyle w:val="Compact"/>
            </w:pPr>
            <w:r>
              <w:rPr>
                <w:lang w:val="nl-NL"/>
              </w:rPr>
              <w:t xml:space="preserve">Applicatie </w:t>
            </w:r>
            <w:r>
              <w:rPr>
                <w:lang w:val="nl-NL"/>
              </w:rPr>
              <w:t xml:space="preserve">VIP </w:t>
            </w:r>
            <w:r>
              <w:rPr>
                <w:rStyle w:val="VerbatimChar"/>
                <w:lang w:val="nl-NL"/>
              </w:rPr>
              <w:t xml:space="preserve">[VEREIST], </w:t>
            </w:r>
            <w:r>
              <w:rPr>
                <w:lang w:val="nl-NL"/>
              </w:rPr>
              <w:t xml:space="preserve">HTTPS 443</w:t>
            </w:r>
          </w:p>
        </w:tc>
      </w:tr>
      <w:tr>
        <w:trPr>
          <w:cantSplit/>
        </w:trPr>
        <w:tc>
          <w:tcPr/>
          <w:p>
            <w:pPr>
              <w:pStyle w:val="Compact"/>
            </w:pPr>
            <w:r>
              <w:rPr>
                <w:lang w:val="nl-NL"/>
              </w:rPr>
              <w:t xml:space="preserve">Organisaties testen</w:t>
            </w:r>
          </w:p>
        </w:tc>
        <w:tc>
          <w:tcPr/>
          <w:p>
            <w:pPr>
              <w:pStyle w:val="Compact"/>
            </w:pPr>
            <w:r>
              <w:rPr>
                <w:lang w:val="nl-NL"/>
              </w:rPr>
              <w:t xml:space="preserve">ORG-A, ORG-B (afzonderlijke schema's)</w:t>
            </w:r>
          </w:p>
        </w:tc>
      </w:tr>
      <w:tr>
        <w:trPr>
          <w:cantSplit/>
        </w:trPr>
        <w:tc>
          <w:tcPr/>
          <w:p>
            <w:pPr>
              <w:pStyle w:val="Compact"/>
            </w:pPr>
            <w:r>
              <w:rPr>
                <w:lang w:val="nl-NL"/>
              </w:rPr>
              <w:t xml:space="preserve">Bestanden testen</w:t>
            </w:r>
          </w:p>
        </w:tc>
        <w:tc>
          <w:tcPr/>
          <w:p>
            <w:pPr>
              <w:pStyle w:val="Compact"/>
            </w:pPr>
            <w:r>
              <w:rPr>
                <w:rStyle w:val="VerbatimChar"/>
                <w:lang w:val="nl-NL"/>
              </w:rPr>
              <w:t xml:space="preserve">audio_ref</w:t>
            </w:r>
            <w:r>
              <w:rPr>
                <w:lang w:val="nl-NL"/>
              </w:rPr>
              <w:t xml:space="preserve"> </w:t>
            </w:r>
            <w:r>
              <w:rPr>
                <w:lang w:val="nl-NL"/>
              </w:rPr>
              <w:t xml:space="preserve">(korte referentie), </w:t>
            </w:r>
            <w:r>
              <w:rPr>
                <w:lang w:val="nl-NL"/>
              </w:rPr>
              <w:t xml:space="preserve"/>
            </w:r>
            <w:r>
              <w:rPr>
                <w:rStyle w:val="VerbatimChar"/>
                <w:lang w:val="nl-NL"/>
              </w:rPr>
              <w:t xml:space="preserve">audio_1h</w:t>
            </w:r>
            <w:r>
              <w:rPr>
                <w:lang w:val="nl-NL"/>
              </w:rPr>
              <w:t xml:space="preserve"> </w:t>
            </w:r>
            <w:r>
              <w:rPr>
                <w:lang w:val="nl-NL"/>
              </w:rPr>
              <w:t xml:space="preserve">(1 uur), </w:t>
            </w:r>
            <w:r>
              <w:rPr>
                <w:lang w:val="nl-NL"/>
              </w:rPr>
              <w:t xml:space="preserve"/>
            </w:r>
            <w:r>
              <w:rPr>
                <w:rStyle w:val="VerbatimChar"/>
                <w:lang w:val="nl-NL"/>
              </w:rPr>
              <w:t xml:space="preserve">EICAR.txt</w:t>
            </w:r>
          </w:p>
        </w:tc>
      </w:tr>
      <w:tr>
        <w:trPr>
          <w:cantSplit/>
        </w:trPr>
        <w:tc>
          <w:tcPr/>
          <w:p>
            <w:pPr>
              <w:pStyle w:val="Compact"/>
            </w:pPr>
            <w:r>
              <w:rPr>
                <w:lang w:val="nl-NL"/>
              </w:rPr>
              <w:t xml:space="preserve">Gereedschap</w:t>
            </w:r>
          </w:p>
        </w:tc>
        <w:tc>
          <w:tcPr/>
          <w:p>
            <w:pPr>
              <w:pStyle w:val="Compact"/>
            </w:pPr>
            <w:r>
              <w:rPr>
                <w:lang w:val="nl-NL"/>
              </w:rPr>
              <w:t xml:space="preserve">Browser, API-client (curl/Postman), laadtool </w:t>
            </w:r>
            <w:r>
              <w:rPr>
                <w:lang w:val="nl-NL"/>
              </w:rPr>
              <w:t xml:space="preserve"/>
            </w:r>
            <w:r>
              <w:rPr>
                <w:rStyle w:val="VerbatimChar"/>
                <w:lang w:val="nl-NL"/>
              </w:rPr>
              <w:t xml:space="preserve">[IN TE VRAGEN]</w:t>
            </w:r>
          </w:p>
        </w:tc>
      </w:tr>
    </w:tbl>
    <w:p>
      <w:r>
        <w:pict>
          <v:rect style="width:0;height:1.5pt" o:hralign="center" o:hrstd="t" o:hr="t"/>
        </w:pict>
      </w:r>
    </w:p>
    <w:bookmarkEnd w:id="141"/>
    <w:bookmarkStart w:id="142" w:name="Xded8403895f993be6f77a5151c81243656521af"/>
    <w:p>
      <w:pPr>
        <w:pStyle w:val="Heading2"/>
        <w:keepNext/>
        <w:keepLines/>
      </w:pPr>
      <w:r>
        <w:rPr>
          <w:color w:val="000000"/>
          <w:lang w:val="nl-NL"/>
        </w:rPr>
        <w:t xml:space="preserve">3. Acceptatiecriteria</w:t>
      </w:r>
    </w:p>
    <w:p>
      <w:pPr>
        <w:pStyle w:val="Compact"/>
        <w:numPr>
          <w:ilvl w:val="0"/>
          <w:numId w:val="1047"/>
        </w:numPr>
      </w:pPr>
      <w:r>
        <w:rPr>
          <w:b/>
          <w:bCs/>
          <w:lang w:val="nl-NL"/>
        </w:rPr>
        <w:t xml:space="preserve">100% </w:t>
      </w:r>
      <w:r>
        <w:rPr>
          <w:lang w:val="nl-NL"/>
        </w:rPr>
        <w:t xml:space="preserve"/>
      </w:r>
      <w:r>
        <w:rPr>
          <w:lang w:val="nl-NL"/>
        </w:rPr>
        <w:t xml:space="preserve">van de T-FONC- en T-SEC-tests hebben de status </w:t>
      </w:r>
      <w:r>
        <w:rPr>
          <w:lang w:val="nl-NL"/>
        </w:rPr>
        <w:t xml:space="preserve"/>
      </w:r>
      <w:r>
        <w:rPr>
          <w:b/>
          <w:bCs/>
          <w:lang w:val="nl-NL"/>
        </w:rPr>
        <w:t xml:space="preserve"/>
      </w:r>
      <w:r>
        <w:rPr>
          <w:lang w:val="nl-NL"/>
        </w:rPr>
        <w:t xml:space="preserve">Compliant.</w:t>
      </w:r>
    </w:p>
    <w:p>
      <w:pPr>
        <w:pStyle w:val="Compact"/>
        <w:numPr>
          <w:ilvl w:val="0"/>
          <w:numId w:val="1047"/>
        </w:numPr>
      </w:pPr>
      <w:r>
        <w:rPr>
          <w:lang w:val="nl-NL"/>
        </w:rPr>
        <w:t xml:space="preserve">T-BASCULE-tests </w:t>
      </w:r>
      <w:r>
        <w:rPr>
          <w:lang w:val="nl-NL"/>
        </w:rPr>
        <w:t xml:space="preserve"/>
      </w:r>
      <w:r>
        <w:rPr>
          <w:b/>
          <w:bCs/>
          <w:lang w:val="nl-NL"/>
        </w:rPr>
        <w:t xml:space="preserve">Conform, met </w:t>
      </w:r>
      <w:r>
        <w:rPr>
          <w:lang w:val="nl-NL"/>
        </w:rPr>
        <w:t xml:space="preserve">RTO gemeten ≤ 4 uur </w:t>
      </w:r>
      <w:r>
        <w:rPr>
          <w:lang w:val="nl-NL"/>
        </w:rPr>
        <w:t xml:space="preserve"/>
      </w:r>
      <w:r>
        <w:rPr>
          <w:b/>
          <w:bCs/>
          <w:lang w:val="nl-NL"/>
        </w:rPr>
        <w:t xml:space="preserve">en RPO </w:t>
      </w:r>
      <w:r>
        <w:rPr>
          <w:lang w:val="nl-NL"/>
        </w:rPr>
        <w:t xml:space="preserve"/>
      </w:r>
      <w:r>
        <w:rPr>
          <w:lang w:val="nl-NL"/>
        </w:rPr>
        <w:t xml:space="preserve">gemeten ≤ 24 </w:t>
      </w:r>
      <w:r>
        <w:rPr>
          <w:lang w:val="nl-NL"/>
        </w:rPr>
        <w:t xml:space="preserve">uur </w:t>
      </w:r>
      <w:r>
        <w:rPr>
          <w:b/>
          <w:bCs/>
          <w:lang w:val="nl-NL"/>
        </w:rPr>
        <w:t xml:space="preserve">(doel </w:t>
      </w:r>
      <w:r>
        <w:rPr>
          <w:lang w:val="nl-NL"/>
        </w:rPr>
        <w:t xml:space="preserve">≤ </w:t>
      </w:r>
      <w:r>
        <w:rPr>
          <w:lang w:val="nl-NL"/>
        </w:rPr>
        <w:t xml:space="preserve">15 min moet worden gedocumenteerd).</w:t>
      </w:r>
    </w:p>
    <w:p>
      <w:pPr>
        <w:pStyle w:val="Compact"/>
        <w:numPr>
          <w:ilvl w:val="0"/>
          <w:numId w:val="1047"/>
        </w:numPr>
      </w:pPr>
      <w:r>
        <w:rPr>
          <w:lang w:val="nl-NL"/>
        </w:rPr>
        <w:t xml:space="preserve">T-PERF-tests zijn conform de drempelwaarden [die </w:t>
      </w:r>
      <w:r>
        <w:rPr>
          <w:lang w:val="nl-NL"/>
        </w:rPr>
        <w:t xml:space="preserve">moeten </w:t>
      </w:r>
      <w:r>
        <w:rPr>
          <w:rStyle w:val="VerbatimChar"/>
          <w:lang w:val="nl-NL"/>
        </w:rPr>
        <w:t xml:space="preserve">worden vastgesteld op basis van de gekozen </w:t>
      </w:r>
      <w:r>
        <w:rPr>
          <w:lang w:val="nl-NL"/>
        </w:rPr>
        <w:t xml:space="preserve">configuratie] of afwijkingen die door de Klant worden gerechtvaardigd en aanvaard.</w:t>
      </w:r>
    </w:p>
    <w:p>
      <w:pPr>
        <w:pStyle w:val="Compact"/>
        <w:numPr>
          <w:ilvl w:val="0"/>
          <w:numId w:val="1047"/>
        </w:numPr>
      </w:pPr>
      <w:r>
        <w:rPr>
          <w:lang w:val="nl-NL"/>
        </w:rPr>
        <w:t xml:space="preserve">Voldoet aan </w:t>
      </w:r>
      <w:r>
        <w:rPr>
          <w:lang w:val="nl-NL"/>
        </w:rPr>
        <w:t xml:space="preserve"/>
      </w:r>
      <w:r>
        <w:rPr>
          <w:b/>
          <w:bCs/>
          <w:lang w:val="nl-NL"/>
        </w:rPr>
        <w:t xml:space="preserve"/>
      </w:r>
      <w:r>
        <w:rPr>
          <w:lang w:val="nl-NL"/>
        </w:rPr>
        <w:t xml:space="preserve">T-EXPL-tests.</w:t>
      </w:r>
    </w:p>
    <w:p>
      <w:pPr>
        <w:pStyle w:val="Compact"/>
        <w:numPr>
          <w:ilvl w:val="0"/>
          <w:numId w:val="1047"/>
        </w:numPr>
      </w:pPr>
      <w:r>
        <w:rPr>
          <w:lang w:val="nl-NL"/>
        </w:rPr>
        <w:t xml:space="preserve">Voor elke afwijking moeten een bevinding en herstelplan worden vastgelegd voordat acceptatie wordt uitgesproken.</w:t>
      </w:r>
    </w:p>
    <w:p>
      <w:r>
        <w:pict>
          <v:rect style="width:0;height:1.5pt" o:hralign="center" o:hrstd="t" o:hr="t"/>
        </w:pict>
      </w:r>
    </w:p>
    <w:bookmarkEnd w:id="142"/>
    <w:bookmarkStart w:id="143" w:name="X89f8bc10a7f8f1f76d3a2e7c806170bccc65b8d"/>
    <w:p>
      <w:pPr>
        <w:pStyle w:val="Heading2"/>
        <w:keepNext/>
        <w:keepLines/>
      </w:pPr>
      <w:r>
        <w:rPr>
          <w:color w:val="000000"/>
          <w:lang w:val="nl-NL"/>
        </w:rPr>
        <w:t xml:space="preserve">4. Functionele testen (T-FONC)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nl-NL"/>
              </w:rPr>
              <w:t xml:space="preserve">ID</w:t>
            </w:r>
          </w:p>
        </w:tc>
        <w:tc>
          <w:tcPr>
            <w:tcW w:type="dxa" w:w="1560"/>
            <w:tcMar>
              <w:left w:type="dxa" w:w="80"/>
              <w:right w:type="dxa" w:w="80"/>
            </w:tcMar>
          </w:tcPr>
          <w:p>
            <w:pPr>
              <w:pStyle w:val="Compact"/>
            </w:pPr>
            <w:r>
              <w:rPr>
                <w:sz w:val="19"/>
                <w:szCs w:val="19"/>
                <w:lang w:val="nl-NL"/>
              </w:rPr>
              <w:t xml:space="preserve">Doelstelling</w:t>
            </w:r>
          </w:p>
        </w:tc>
        <w:tc>
          <w:tcPr>
            <w:tcW w:type="dxa" w:w="1560"/>
            <w:tcMar>
              <w:left w:type="dxa" w:w="80"/>
              <w:right w:type="dxa" w:w="80"/>
            </w:tcMar>
          </w:tcPr>
          <w:p>
            <w:pPr>
              <w:pStyle w:val="Compact"/>
            </w:pPr>
            <w:r>
              <w:rPr>
                <w:sz w:val="19"/>
                <w:szCs w:val="19"/>
                <w:lang w:val="nl-NL"/>
              </w:rPr>
              <w:t xml:space="preserve">Vereisten</w:t>
            </w:r>
          </w:p>
        </w:tc>
        <w:tc>
          <w:tcPr>
            <w:tcW w:type="dxa" w:w="1560"/>
            <w:tcMar>
              <w:left w:type="dxa" w:w="80"/>
              <w:right w:type="dxa" w:w="80"/>
            </w:tcMar>
          </w:tcPr>
          <w:p>
            <w:pPr>
              <w:pStyle w:val="Compact"/>
            </w:pPr>
            <w:r>
              <w:rPr>
                <w:sz w:val="19"/>
                <w:szCs w:val="19"/>
                <w:lang w:val="nl-NL"/>
              </w:rPr>
              <w:t xml:space="preserve">Stappen</w:t>
            </w:r>
          </w:p>
        </w:tc>
        <w:tc>
          <w:tcPr>
            <w:tcW w:type="dxa" w:w="1560"/>
            <w:tcMar>
              <w:left w:type="dxa" w:w="80"/>
              <w:right w:type="dxa" w:w="80"/>
            </w:tcMar>
          </w:tcPr>
          <w:p>
            <w:pPr>
              <w:pStyle w:val="Compact"/>
            </w:pPr>
            <w:r>
              <w:rPr>
                <w:sz w:val="19"/>
                <w:szCs w:val="19"/>
                <w:lang w:val="nl-NL"/>
              </w:rPr>
              <w:t xml:space="preserve">Verwacht resultaat</w:t>
            </w:r>
          </w:p>
        </w:tc>
        <w:tc>
          <w:tcPr>
            <w:tcW w:type="dxa" w:w="1560"/>
            <w:tcMar>
              <w:left w:type="dxa" w:w="80"/>
              <w:right w:type="dxa" w:w="80"/>
            </w:tcMar>
          </w:tcPr>
          <w:p>
            <w:pPr>
              <w:pStyle w:val="Compact"/>
            </w:pPr>
            <w:r>
              <w:rPr>
                <w:sz w:val="19"/>
                <w:szCs w:val="19"/>
                <w:lang w:val="nl-NL"/>
              </w:rPr>
              <w:t xml:space="preserve">Status</w:t>
            </w:r>
          </w:p>
        </w:tc>
      </w:tr>
      <w:tr>
        <w:trPr>
          <w:cantSplit/>
        </w:trPr>
        <w:tc>
          <w:tcPr>
            <w:tcW w:type="dxa" w:w="1560"/>
            <w:tcMar>
              <w:left w:type="dxa" w:w="80"/>
              <w:right w:type="dxa" w:w="80"/>
            </w:tcMar>
          </w:tcPr>
          <w:p>
            <w:pPr>
              <w:pStyle w:val="Compact"/>
            </w:pPr>
            <w:r>
              <w:rPr>
                <w:sz w:val="19"/>
                <w:szCs w:val="19"/>
                <w:lang w:val="nl-NL"/>
              </w:rPr>
              <w:t xml:space="preserve">T-FONC-01</w:t>
            </w:r>
          </w:p>
        </w:tc>
        <w:tc>
          <w:tcPr>
            <w:tcW w:type="dxa" w:w="1560"/>
            <w:tcMar>
              <w:left w:type="dxa" w:w="80"/>
              <w:right w:type="dxa" w:w="80"/>
            </w:tcMar>
          </w:tcPr>
          <w:p>
            <w:pPr>
              <w:pStyle w:val="Compact"/>
            </w:pPr>
            <w:r>
              <w:rPr>
                <w:sz w:val="19"/>
                <w:szCs w:val="19"/>
                <w:lang w:val="nl-NL"/>
              </w:rPr>
              <w:t xml:space="preserve">Organisatie creatie</w:t>
            </w:r>
          </w:p>
        </w:tc>
        <w:tc>
          <w:tcPr>
            <w:tcW w:type="dxa" w:w="1560"/>
            <w:tcMar>
              <w:left w:type="dxa" w:w="80"/>
              <w:right w:type="dxa" w:w="80"/>
            </w:tcMar>
          </w:tcPr>
          <w:p>
            <w:pPr>
              <w:pStyle w:val="Compact"/>
            </w:pPr>
            <w:r>
              <w:rPr>
                <w:sz w:val="19"/>
                <w:szCs w:val="19"/>
                <w:lang w:val="nl-NL"/>
              </w:rPr>
              <w:t xml:space="preserve">super_admin ingelogd</w:t>
            </w:r>
          </w:p>
        </w:tc>
        <w:tc>
          <w:tcPr>
            <w:tcW w:type="dxa" w:w="1560"/>
            <w:tcMar>
              <w:left w:type="dxa" w:w="80"/>
              <w:right w:type="dxa" w:w="80"/>
            </w:tcMar>
          </w:tcPr>
          <w:p>
            <w:pPr>
              <w:pStyle w:val="Compact"/>
            </w:pPr>
            <w:r>
              <w:rPr>
                <w:sz w:val="19"/>
                <w:szCs w:val="19"/>
                <w:lang w:val="nl-NL"/>
              </w:rPr>
              <w:t xml:space="preserve">1. Beheerder → Organisaties → ORG-A aanmaken (beheersjabloon). 2. Controleer of het schema is gemaakt.</w:t>
            </w:r>
          </w:p>
        </w:tc>
        <w:tc>
          <w:tcPr>
            <w:tcW w:type="dxa" w:w="1560"/>
            <w:tcMar>
              <w:left w:type="dxa" w:w="80"/>
              <w:right w:type="dxa" w:w="80"/>
            </w:tcMar>
          </w:tcPr>
          <w:p>
            <w:pPr>
              <w:pStyle w:val="Compact"/>
            </w:pPr>
            <w:r>
              <w:rPr>
                <w:sz w:val="19"/>
                <w:szCs w:val="19"/>
                <w:lang w:val="nl-NL"/>
              </w:rPr>
              <w:t xml:space="preserve">ORG-A gemaakt, speciaal schema ingericht, sjabloon toegepast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T-FONC-02</w:t>
            </w:r>
          </w:p>
        </w:tc>
        <w:tc>
          <w:tcPr>
            <w:tcW w:type="dxa" w:w="1560"/>
            <w:tcMar>
              <w:left w:type="dxa" w:w="80"/>
              <w:right w:type="dxa" w:w="80"/>
            </w:tcMar>
          </w:tcPr>
          <w:p>
            <w:pPr>
              <w:pStyle w:val="Compact"/>
            </w:pPr>
            <w:r>
              <w:rPr>
                <w:sz w:val="19"/>
                <w:szCs w:val="19"/>
                <w:lang w:val="nl-NL"/>
              </w:rPr>
              <w:t xml:space="preserve">Aanmaak van gebruiker</w:t>
            </w:r>
          </w:p>
        </w:tc>
        <w:tc>
          <w:tcPr>
            <w:tcW w:type="dxa" w:w="1560"/>
            <w:tcMar>
              <w:left w:type="dxa" w:w="80"/>
              <w:right w:type="dxa" w:w="80"/>
            </w:tcMar>
          </w:tcPr>
          <w:p>
            <w:pPr>
              <w:pStyle w:val="Compact"/>
            </w:pPr>
            <w:r>
              <w:rPr>
                <w:sz w:val="19"/>
                <w:szCs w:val="19"/>
                <w:lang w:val="nl-NL"/>
              </w:rPr>
              <w:t xml:space="preserve">Bestaande ORG-A</w:t>
            </w:r>
          </w:p>
        </w:tc>
        <w:tc>
          <w:tcPr>
            <w:tcW w:type="dxa" w:w="1560"/>
            <w:tcMar>
              <w:left w:type="dxa" w:w="80"/>
              <w:right w:type="dxa" w:w="80"/>
            </w:tcMar>
          </w:tcPr>
          <w:p>
            <w:pPr>
              <w:pStyle w:val="Compact"/>
            </w:pPr>
            <w:r>
              <w:rPr>
                <w:sz w:val="19"/>
                <w:szCs w:val="19"/>
                <w:lang w:val="nl-NL"/>
              </w:rPr>
              <w:t xml:space="preserve">1. Maak een </w:t>
            </w:r>
            <w:r>
              <w:rPr>
                <w:sz w:val="19"/>
                <w:szCs w:val="19"/>
                <w:lang w:val="nl-NL"/>
              </w:rPr>
              <w:t xml:space="preserve"/>
            </w:r>
            <w:r>
              <w:rPr>
                <w:rStyle w:val="VerbatimChar"/>
                <w:sz w:val="19"/>
                <w:szCs w:val="19"/>
                <w:lang w:val="nl-NL"/>
              </w:rPr>
              <w:t xml:space="preserve">manager</w:t>
            </w:r>
            <w:r>
              <w:rPr>
                <w:sz w:val="19"/>
                <w:szCs w:val="19"/>
                <w:lang w:val="nl-NL"/>
              </w:rPr>
              <w:t xml:space="preserve">, </w:t>
            </w:r>
            <w:r>
              <w:rPr>
                <w:sz w:val="19"/>
                <w:szCs w:val="19"/>
                <w:lang w:val="nl-NL"/>
              </w:rPr>
              <w:t xml:space="preserve"/>
            </w:r>
            <w:r>
              <w:rPr>
                <w:rStyle w:val="VerbatimChar"/>
                <w:sz w:val="19"/>
                <w:szCs w:val="19"/>
                <w:lang w:val="nl-NL"/>
              </w:rPr>
              <w:t xml:space="preserve">team_lead</w:t>
            </w:r>
            <w:r>
              <w:rPr>
                <w:sz w:val="19"/>
                <w:szCs w:val="19"/>
                <w:lang w:val="nl-NL"/>
              </w:rPr>
              <w:t xml:space="preserve">, </w:t>
            </w:r>
            <w:r>
              <w:rPr>
                <w:sz w:val="19"/>
                <w:szCs w:val="19"/>
                <w:lang w:val="nl-NL"/>
              </w:rPr>
              <w:t xml:space="preserve"/>
            </w:r>
            <w:r>
              <w:rPr>
                <w:rStyle w:val="VerbatimChar"/>
                <w:sz w:val="19"/>
                <w:szCs w:val="19"/>
                <w:lang w:val="nl-NL"/>
              </w:rPr>
              <w:t xml:space="preserve">user</w:t>
            </w:r>
            <w:r>
              <w:rPr>
                <w:sz w:val="19"/>
                <w:szCs w:val="19"/>
                <w:lang w:val="nl-NL"/>
              </w:rPr>
              <w:t xml:space="preserve"> </w:t>
            </w:r>
            <w:r>
              <w:rPr>
                <w:sz w:val="19"/>
                <w:szCs w:val="19"/>
                <w:lang w:val="nl-NL"/>
              </w:rPr>
              <w:t xml:space="preserve">in ORG-A.</w:t>
            </w:r>
          </w:p>
        </w:tc>
        <w:tc>
          <w:tcPr>
            <w:tcW w:type="dxa" w:w="1560"/>
            <w:tcMar>
              <w:left w:type="dxa" w:w="80"/>
              <w:right w:type="dxa" w:w="80"/>
            </w:tcMar>
          </w:tcPr>
          <w:p>
            <w:pPr>
              <w:pStyle w:val="Compact"/>
            </w:pPr>
            <w:r>
              <w:rPr>
                <w:sz w:val="19"/>
                <w:szCs w:val="19"/>
                <w:lang w:val="nl-NL"/>
              </w:rPr>
              <w:t xml:space="preserve">Accounts gemaakt met verwachte rollen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T-FONC-03</w:t>
            </w:r>
          </w:p>
        </w:tc>
        <w:tc>
          <w:tcPr>
            <w:tcW w:type="dxa" w:w="1560"/>
            <w:tcMar>
              <w:left w:type="dxa" w:w="80"/>
              <w:right w:type="dxa" w:w="80"/>
            </w:tcMar>
          </w:tcPr>
          <w:p>
            <w:pPr>
              <w:pStyle w:val="Compact"/>
            </w:pPr>
            <w:r>
              <w:rPr>
                <w:sz w:val="19"/>
                <w:szCs w:val="19"/>
                <w:lang w:val="nl-NL"/>
              </w:rPr>
              <w:t xml:space="preserve">Gebruikerslogin</w:t>
            </w:r>
          </w:p>
        </w:tc>
        <w:tc>
          <w:tcPr>
            <w:tcW w:type="dxa" w:w="1560"/>
            <w:tcMar>
              <w:left w:type="dxa" w:w="80"/>
              <w:right w:type="dxa" w:w="80"/>
            </w:tcMar>
          </w:tcPr>
          <w:p>
            <w:pPr>
              <w:pStyle w:val="Compact"/>
            </w:pPr>
            <w:r>
              <w:rPr>
                <w:sz w:val="19"/>
                <w:szCs w:val="19"/>
                <w:lang w:val="nl-NL"/>
              </w:rPr>
              <w:t xml:space="preserve">Accounts aangemaakt</w:t>
            </w:r>
          </w:p>
        </w:tc>
        <w:tc>
          <w:tcPr>
            <w:tcW w:type="dxa" w:w="1560"/>
            <w:tcMar>
              <w:left w:type="dxa" w:w="80"/>
              <w:right w:type="dxa" w:w="80"/>
            </w:tcMar>
          </w:tcPr>
          <w:p>
            <w:pPr>
              <w:pStyle w:val="Compact"/>
            </w:pPr>
            <w:r>
              <w:rPr>
                <w:sz w:val="19"/>
                <w:szCs w:val="19"/>
                <w:lang w:val="nl-NL"/>
              </w:rPr>
              <w:t xml:space="preserve">1. Log in met elk account.</w:t>
            </w:r>
          </w:p>
        </w:tc>
        <w:tc>
          <w:tcPr>
            <w:tcW w:type="dxa" w:w="1560"/>
            <w:tcMar>
              <w:left w:type="dxa" w:w="80"/>
              <w:right w:type="dxa" w:w="80"/>
            </w:tcMar>
          </w:tcPr>
          <w:p>
            <w:pPr>
              <w:pStyle w:val="Compact"/>
            </w:pPr>
            <w:r>
              <w:rPr>
                <w:sz w:val="19"/>
                <w:szCs w:val="19"/>
                <w:lang w:val="nl-NL"/>
              </w:rPr>
              <w:t xml:space="preserve">Verbinding succesvol, reikwijdte consistent met rol</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T-FONC-04</w:t>
            </w:r>
          </w:p>
        </w:tc>
        <w:tc>
          <w:tcPr>
            <w:tcW w:type="dxa" w:w="1560"/>
            <w:tcMar>
              <w:left w:type="dxa" w:w="80"/>
              <w:right w:type="dxa" w:w="80"/>
            </w:tcMar>
          </w:tcPr>
          <w:p>
            <w:pPr>
              <w:pStyle w:val="Compact"/>
            </w:pPr>
            <w:r>
              <w:rPr>
                <w:sz w:val="19"/>
                <w:szCs w:val="19"/>
                <w:lang w:val="nl-NL"/>
              </w:rPr>
              <w:t xml:space="preserve">Audiobestand uploaden</w:t>
            </w:r>
          </w:p>
        </w:tc>
        <w:tc>
          <w:tcPr>
            <w:tcW w:type="dxa" w:w="1560"/>
            <w:tcMar>
              <w:left w:type="dxa" w:w="80"/>
              <w:right w:type="dxa" w:w="80"/>
            </w:tcMar>
          </w:tcPr>
          <w:p>
            <w:pPr>
              <w:pStyle w:val="Compact"/>
            </w:pPr>
            <w:r>
              <w:rPr>
                <w:sz w:val="19"/>
                <w:szCs w:val="19"/>
                <w:lang w:val="nl-NL"/>
              </w:rPr>
              <w:t xml:space="preserve">aangesloten ORG-A-manager</w:t>
            </w:r>
          </w:p>
        </w:tc>
        <w:tc>
          <w:tcPr>
            <w:tcW w:type="dxa" w:w="1560"/>
            <w:tcMar>
              <w:left w:type="dxa" w:w="80"/>
              <w:right w:type="dxa" w:w="80"/>
            </w:tcMar>
          </w:tcPr>
          <w:p>
            <w:pPr>
              <w:pStyle w:val="Compact"/>
            </w:pPr>
            <w:r>
              <w:rPr>
                <w:sz w:val="19"/>
                <w:szCs w:val="19"/>
                <w:lang w:val="nl-NL"/>
              </w:rPr>
              <w:t xml:space="preserve">1. Creëer een sessie. 2. Upload </w:t>
            </w:r>
            <w:r>
              <w:rPr>
                <w:sz w:val="19"/>
                <w:szCs w:val="19"/>
                <w:lang w:val="nl-NL"/>
              </w:rPr>
              <w:t xml:space="preserve"/>
            </w:r>
            <w:r>
              <w:rPr>
                <w:rStyle w:val="VerbatimChar"/>
                <w:sz w:val="19"/>
                <w:szCs w:val="19"/>
                <w:lang w:val="nl-NL"/>
              </w:rPr>
              <w:t xml:space="preserve">audio_ref</w:t>
            </w:r>
            <w:r>
              <w:rPr>
                <w:sz w:val="19"/>
                <w:szCs w:val="19"/>
                <w:lang w:val="nl-NL"/>
              </w:rPr>
              <w:t xml:space="preserve">.</w:t>
            </w:r>
          </w:p>
        </w:tc>
        <w:tc>
          <w:tcPr>
            <w:tcW w:type="dxa" w:w="1560"/>
            <w:tcMar>
              <w:left w:type="dxa" w:w="80"/>
              <w:right w:type="dxa" w:w="80"/>
            </w:tcMar>
          </w:tcPr>
          <w:p>
            <w:pPr>
              <w:pStyle w:val="Compact"/>
            </w:pPr>
            <w:r>
              <w:rPr>
                <w:sz w:val="19"/>
                <w:szCs w:val="19"/>
                <w:lang w:val="nl-NL"/>
              </w:rPr>
              <w:t xml:space="preserve">Bestand geaccepteerd, status </w:t>
            </w:r>
            <w:r>
              <w:rPr>
                <w:sz w:val="19"/>
                <w:szCs w:val="19"/>
                <w:lang w:val="nl-NL"/>
              </w:rPr>
              <w:t xml:space="preserve"/>
            </w:r>
            <w:r>
              <w:rPr>
                <w:rStyle w:val="VerbatimChar"/>
                <w:sz w:val="19"/>
                <w:szCs w:val="19"/>
                <w:lang w:val="nl-NL"/>
              </w:rPr>
              <w:t xml:space="preserve">pending</w:t>
            </w:r>
            <w:r>
              <w:rPr>
                <w:sz w:val="19"/>
                <w:szCs w:val="19"/>
                <w:lang w:val="nl-NL"/>
              </w:rPr>
              <w:t xml:space="preserve">, sessie </w:t>
            </w:r>
            <w:r>
              <w:rPr>
                <w:sz w:val="19"/>
                <w:szCs w:val="19"/>
                <w:lang w:val="nl-NL"/>
              </w:rPr>
              <w:t xml:space="preserve"/>
            </w:r>
            <w:r>
              <w:rPr>
                <w:rStyle w:val="VerbatimChar"/>
                <w:sz w:val="19"/>
                <w:szCs w:val="19"/>
                <w:lang w:val="nl-NL"/>
              </w:rPr>
              <w:t xml:space="preserve">pending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T-FONC-05</w:t>
            </w:r>
          </w:p>
        </w:tc>
        <w:tc>
          <w:tcPr>
            <w:tcW w:type="dxa" w:w="1560"/>
            <w:tcMar>
              <w:left w:type="dxa" w:w="80"/>
              <w:right w:type="dxa" w:w="80"/>
            </w:tcMar>
          </w:tcPr>
          <w:p>
            <w:pPr>
              <w:pStyle w:val="Compact"/>
            </w:pPr>
            <w:r>
              <w:rPr>
                <w:sz w:val="19"/>
                <w:szCs w:val="19"/>
                <w:lang w:val="nl-NL"/>
              </w:rPr>
              <w:t xml:space="preserve">End-to-end transcriptie</w:t>
            </w:r>
          </w:p>
        </w:tc>
        <w:tc>
          <w:tcPr>
            <w:tcW w:type="dxa" w:w="1560"/>
            <w:tcMar>
              <w:left w:type="dxa" w:w="80"/>
              <w:right w:type="dxa" w:w="80"/>
            </w:tcMar>
          </w:tcPr>
          <w:p>
            <w:pPr>
              <w:pStyle w:val="Compact"/>
            </w:pPr>
            <w:r>
              <w:rPr>
                <w:sz w:val="19"/>
                <w:szCs w:val="19"/>
                <w:lang w:val="nl-NL"/>
              </w:rPr>
              <w:t xml:space="preserve">Operationele GPU, T-FONC-04</w:t>
            </w:r>
          </w:p>
        </w:tc>
        <w:tc>
          <w:tcPr>
            <w:tcW w:type="dxa" w:w="1560"/>
            <w:tcMar>
              <w:left w:type="dxa" w:w="80"/>
              <w:right w:type="dxa" w:w="80"/>
            </w:tcMar>
          </w:tcPr>
          <w:p>
            <w:pPr>
              <w:pStyle w:val="Compact"/>
            </w:pPr>
            <w:r>
              <w:rPr>
                <w:sz w:val="19"/>
                <w:szCs w:val="19"/>
                <w:lang w:val="nl-NL"/>
              </w:rPr>
              <w:t xml:space="preserve">1. De GPU-server vraagt </w:t>
            </w:r>
            <w:r>
              <w:rPr>
                <w:sz w:val="19"/>
                <w:szCs w:val="19"/>
                <w:lang w:val="nl-NL"/>
              </w:rPr>
              <w:t xml:space="preserve"/>
            </w:r>
            <w:r>
              <w:rPr>
                <w:rStyle w:val="VerbatimChar"/>
                <w:sz w:val="19"/>
                <w:szCs w:val="19"/>
                <w:lang w:val="nl-NL"/>
              </w:rPr>
              <w:t xml:space="preserve">GET /api/files/pending</w:t>
            </w:r>
            <w:r>
              <w:rPr>
                <w:sz w:val="19"/>
                <w:szCs w:val="19"/>
                <w:lang w:val="nl-NL"/>
              </w:rPr>
              <w:t xml:space="preserve"> op. 2. Behandeling. 3. </w:t>
            </w:r>
            <w:r>
              <w:rPr>
                <w:sz w:val="19"/>
                <w:szCs w:val="19"/>
                <w:lang w:val="nl-NL"/>
              </w:rPr>
              <w:t xml:space="preserve"/>
            </w:r>
            <w:r>
              <w:rPr>
                <w:rStyle w:val="VerbatimChar"/>
                <w:sz w:val="19"/>
                <w:szCs w:val="19"/>
                <w:lang w:val="nl-NL"/>
              </w:rPr>
              <w:t xml:space="preserve">POST …/complete</w:t>
            </w:r>
            <w:r>
              <w:rPr>
                <w:sz w:val="19"/>
                <w:szCs w:val="19"/>
                <w:lang w:val="nl-NL"/>
              </w:rPr>
              <w:t xml:space="preserve">.</w:t>
            </w:r>
          </w:p>
        </w:tc>
        <w:tc>
          <w:tcPr>
            <w:tcW w:type="dxa" w:w="1560"/>
            <w:tcMar>
              <w:left w:type="dxa" w:w="80"/>
              <w:right w:type="dxa" w:w="80"/>
            </w:tcMar>
          </w:tcPr>
          <w:p>
            <w:pPr>
              <w:pStyle w:val="Compact"/>
            </w:pPr>
            <w:r>
              <w:rPr>
                <w:sz w:val="19"/>
                <w:szCs w:val="19"/>
                <w:lang w:val="nl-NL"/>
              </w:rPr>
              <w:t xml:space="preserve">Transcriptie gemaakt, sessie </w:t>
            </w:r>
            <w:r>
              <w:rPr>
                <w:sz w:val="19"/>
                <w:szCs w:val="19"/>
                <w:lang w:val="nl-NL"/>
              </w:rPr>
              <w:t xml:space="preserve"/>
            </w:r>
            <w:r>
              <w:rPr>
                <w:rStyle w:val="VerbatimChar"/>
                <w:sz w:val="19"/>
                <w:szCs w:val="19"/>
                <w:lang w:val="nl-NL"/>
              </w:rPr>
              <w:t xml:space="preserve">completed</w:t>
            </w:r>
            <w:r>
              <w:rPr>
                <w:sz w:val="19"/>
                <w:szCs w:val="19"/>
                <w:lang w:val="nl-NL"/>
              </w:rPr>
              <w:t xml:space="preserve">, segmenten aanwezig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T-FONC-06</w:t>
            </w:r>
          </w:p>
        </w:tc>
        <w:tc>
          <w:tcPr>
            <w:tcW w:type="dxa" w:w="1560"/>
            <w:tcMar>
              <w:left w:type="dxa" w:w="80"/>
              <w:right w:type="dxa" w:w="80"/>
            </w:tcMar>
          </w:tcPr>
          <w:p>
            <w:pPr>
              <w:pStyle w:val="Compact"/>
            </w:pPr>
            <w:r>
              <w:rPr>
                <w:sz w:val="19"/>
                <w:szCs w:val="19"/>
                <w:lang w:val="nl-NL"/>
              </w:rPr>
              <w:t xml:space="preserve">sprekerdiarisatie</w:t>
            </w:r>
          </w:p>
        </w:tc>
        <w:tc>
          <w:tcPr>
            <w:tcW w:type="dxa" w:w="1560"/>
            <w:tcMar>
              <w:left w:type="dxa" w:w="80"/>
              <w:right w:type="dxa" w:w="80"/>
            </w:tcMar>
          </w:tcPr>
          <w:p>
            <w:pPr>
              <w:pStyle w:val="Compact"/>
            </w:pPr>
            <w:r>
              <w:rPr>
                <w:sz w:val="19"/>
                <w:szCs w:val="19"/>
                <w:lang w:val="nl-NL"/>
              </w:rPr>
              <w:t xml:space="preserve">T-FONC-05</w:t>
            </w:r>
          </w:p>
        </w:tc>
        <w:tc>
          <w:tcPr>
            <w:tcW w:type="dxa" w:w="1560"/>
            <w:tcMar>
              <w:left w:type="dxa" w:w="80"/>
              <w:right w:type="dxa" w:w="80"/>
            </w:tcMar>
          </w:tcPr>
          <w:p>
            <w:pPr>
              <w:pStyle w:val="Compact"/>
            </w:pPr>
            <w:r>
              <w:rPr>
                <w:sz w:val="19"/>
                <w:szCs w:val="19"/>
                <w:lang w:val="nl-NL"/>
              </w:rPr>
              <w:t xml:space="preserve">1. Open het transcript. 2. Controleer de luidsprekerlabels (luidspreker 1, 2, …).</w:t>
            </w:r>
          </w:p>
        </w:tc>
        <w:tc>
          <w:tcPr>
            <w:tcW w:type="dxa" w:w="1560"/>
            <w:tcMar>
              <w:left w:type="dxa" w:w="80"/>
              <w:right w:type="dxa" w:w="80"/>
            </w:tcMar>
          </w:tcPr>
          <w:p>
            <w:pPr>
              <w:pStyle w:val="Compact"/>
            </w:pPr>
            <w:r>
              <w:rPr>
                <w:sz w:val="19"/>
                <w:szCs w:val="19"/>
                <w:lang w:val="nl-NL"/>
              </w:rPr>
              <w:t xml:space="preserve">Verschillende positionele luidsprekers geïdentificeerd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T-FONC-07</w:t>
            </w:r>
          </w:p>
        </w:tc>
        <w:tc>
          <w:tcPr>
            <w:tcW w:type="dxa" w:w="1560"/>
            <w:tcMar>
              <w:left w:type="dxa" w:w="80"/>
              <w:right w:type="dxa" w:w="80"/>
            </w:tcMar>
          </w:tcPr>
          <w:p>
            <w:pPr>
              <w:pStyle w:val="Compact"/>
            </w:pPr>
            <w:r>
              <w:rPr>
                <w:sz w:val="19"/>
                <w:szCs w:val="19"/>
                <w:lang w:val="nl-NL"/>
              </w:rPr>
              <w:t xml:space="preserve">Sprekertoeschrijving</w:t>
            </w:r>
          </w:p>
        </w:tc>
        <w:tc>
          <w:tcPr>
            <w:tcW w:type="dxa" w:w="1560"/>
            <w:tcMar>
              <w:left w:type="dxa" w:w="80"/>
              <w:right w:type="dxa" w:w="80"/>
            </w:tcMar>
          </w:tcPr>
          <w:p>
            <w:pPr>
              <w:pStyle w:val="Compact"/>
            </w:pPr>
            <w:r>
              <w:rPr>
                <w:sz w:val="19"/>
                <w:szCs w:val="19"/>
                <w:lang w:val="nl-NL"/>
              </w:rPr>
              <w:t xml:space="preserve">T-FONC-06</w:t>
            </w:r>
          </w:p>
        </w:tc>
        <w:tc>
          <w:tcPr>
            <w:tcW w:type="dxa" w:w="1560"/>
            <w:tcMar>
              <w:left w:type="dxa" w:w="80"/>
              <w:right w:type="dxa" w:w="80"/>
            </w:tcMar>
          </w:tcPr>
          <w:p>
            <w:pPr>
              <w:pStyle w:val="Compact"/>
            </w:pPr>
            <w:r>
              <w:rPr>
                <w:sz w:val="19"/>
                <w:szCs w:val="19"/>
                <w:lang w:val="nl-NL"/>
              </w:rPr>
              <w:t xml:space="preserve">1. Hernoem luidspreker 1 naar een menselijke naam.</w:t>
            </w:r>
          </w:p>
        </w:tc>
        <w:tc>
          <w:tcPr>
            <w:tcW w:type="dxa" w:w="1560"/>
            <w:tcMar>
              <w:left w:type="dxa" w:w="80"/>
              <w:right w:type="dxa" w:w="80"/>
            </w:tcMar>
          </w:tcPr>
          <w:p>
            <w:pPr>
              <w:pStyle w:val="Compact"/>
            </w:pPr>
            <w:r>
              <w:rPr>
                <w:sz w:val="19"/>
                <w:szCs w:val="19"/>
                <w:lang w:val="nl-NL"/>
              </w:rPr>
              <w:t xml:space="preserve">Naam opgeslagen en weergegeven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T-FONC-08</w:t>
            </w:r>
          </w:p>
        </w:tc>
        <w:tc>
          <w:tcPr>
            <w:tcW w:type="dxa" w:w="1560"/>
            <w:tcMar>
              <w:left w:type="dxa" w:w="80"/>
              <w:right w:type="dxa" w:w="80"/>
            </w:tcMar>
          </w:tcPr>
          <w:p>
            <w:pPr>
              <w:pStyle w:val="Compact"/>
            </w:pPr>
            <w:r>
              <w:rPr>
                <w:sz w:val="19"/>
                <w:szCs w:val="19"/>
                <w:lang w:val="nl-NL"/>
              </w:rPr>
              <w:t xml:space="preserve">Bewerken van transcripties</w:t>
            </w:r>
          </w:p>
        </w:tc>
        <w:tc>
          <w:tcPr>
            <w:tcW w:type="dxa" w:w="1560"/>
            <w:tcMar>
              <w:left w:type="dxa" w:w="80"/>
              <w:right w:type="dxa" w:w="80"/>
            </w:tcMar>
          </w:tcPr>
          <w:p>
            <w:pPr>
              <w:pStyle w:val="Compact"/>
            </w:pPr>
            <w:r>
              <w:rPr>
                <w:sz w:val="19"/>
                <w:szCs w:val="19"/>
                <w:lang w:val="nl-NL"/>
              </w:rPr>
              <w:t xml:space="preserve">T-FONC-05</w:t>
            </w:r>
          </w:p>
        </w:tc>
        <w:tc>
          <w:tcPr>
            <w:tcW w:type="dxa" w:w="1560"/>
            <w:tcMar>
              <w:left w:type="dxa" w:w="80"/>
              <w:right w:type="dxa" w:w="80"/>
            </w:tcMar>
          </w:tcPr>
          <w:p>
            <w:pPr>
              <w:pStyle w:val="Compact"/>
            </w:pPr>
            <w:r>
              <w:rPr>
                <w:sz w:val="19"/>
                <w:szCs w:val="19"/>
                <w:lang w:val="nl-NL"/>
              </w:rPr>
              <w:t xml:space="preserve">1. Bewerk een segment. 2. Opslaan.</w:t>
            </w:r>
          </w:p>
        </w:tc>
        <w:tc>
          <w:tcPr>
            <w:tcW w:type="dxa" w:w="1560"/>
            <w:tcMar>
              <w:left w:type="dxa" w:w="80"/>
              <w:right w:type="dxa" w:w="80"/>
            </w:tcMar>
          </w:tcPr>
          <w:p>
            <w:pPr>
              <w:pStyle w:val="Compact"/>
            </w:pPr>
            <w:r>
              <w:rPr>
                <w:sz w:val="19"/>
                <w:szCs w:val="19"/>
                <w:lang w:val="nl-NL"/>
              </w:rPr>
              <w:t xml:space="preserve">Wijziging bleef bestaan, historische versie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T-FONC-09</w:t>
            </w:r>
          </w:p>
        </w:tc>
        <w:tc>
          <w:tcPr>
            <w:tcW w:type="dxa" w:w="1560"/>
            <w:tcMar>
              <w:left w:type="dxa" w:w="80"/>
              <w:right w:type="dxa" w:w="80"/>
            </w:tcMar>
          </w:tcPr>
          <w:p>
            <w:pPr>
              <w:pStyle w:val="Compact"/>
            </w:pPr>
            <w:r>
              <w:rPr>
                <w:sz w:val="19"/>
                <w:szCs w:val="19"/>
                <w:lang w:val="nl-NL"/>
              </w:rPr>
              <w:t xml:space="preserve">AI-generatie (lokale LLM)</w:t>
            </w:r>
          </w:p>
        </w:tc>
        <w:tc>
          <w:tcPr>
            <w:tcW w:type="dxa" w:w="1560"/>
            <w:tcMar>
              <w:left w:type="dxa" w:w="80"/>
              <w:right w:type="dxa" w:w="80"/>
            </w:tcMar>
          </w:tcPr>
          <w:p>
            <w:pPr>
              <w:pStyle w:val="Compact"/>
            </w:pPr>
            <w:r>
              <w:rPr>
                <w:sz w:val="19"/>
                <w:szCs w:val="19"/>
                <w:lang w:val="nl-NL"/>
              </w:rPr>
              <w:t xml:space="preserve">Operationele lokale LLM</w:t>
            </w:r>
          </w:p>
        </w:tc>
        <w:tc>
          <w:tcPr>
            <w:tcW w:type="dxa" w:w="1560"/>
            <w:tcMar>
              <w:left w:type="dxa" w:w="80"/>
              <w:right w:type="dxa" w:w="80"/>
            </w:tcMar>
          </w:tcPr>
          <w:p>
            <w:pPr>
              <w:pStyle w:val="Compact"/>
            </w:pPr>
            <w:r>
              <w:rPr>
                <w:sz w:val="19"/>
                <w:szCs w:val="19"/>
                <w:lang w:val="nl-NL"/>
              </w:rPr>
              <w:t xml:space="preserve">1. Lanceer een samenvatting/PV via AI.</w:t>
            </w:r>
          </w:p>
        </w:tc>
        <w:tc>
          <w:tcPr>
            <w:tcW w:type="dxa" w:w="1560"/>
            <w:tcMar>
              <w:left w:type="dxa" w:w="80"/>
              <w:right w:type="dxa" w:w="80"/>
            </w:tcMar>
          </w:tcPr>
          <w:p>
            <w:pPr>
              <w:pStyle w:val="Compact"/>
            </w:pPr>
            <w:r>
              <w:rPr>
                <w:sz w:val="19"/>
                <w:szCs w:val="19"/>
                <w:lang w:val="nl-NL"/>
              </w:rPr>
              <w:t xml:space="preserve">Generatie geproduceerd door </w:t>
            </w:r>
            <w:r>
              <w:rPr>
                <w:sz w:val="19"/>
                <w:szCs w:val="19"/>
                <w:lang w:val="nl-NL"/>
              </w:rPr>
              <w:t xml:space="preserve"/>
            </w:r>
            <w:r>
              <w:rPr>
                <w:b/>
                <w:bCs/>
                <w:sz w:val="19"/>
                <w:szCs w:val="19"/>
                <w:lang w:val="nl-NL"/>
              </w:rPr>
              <w:t xml:space="preserve">de lokale </w:t>
            </w:r>
            <w:r>
              <w:rPr>
                <w:sz w:val="19"/>
                <w:szCs w:val="19"/>
                <w:lang w:val="nl-NL"/>
              </w:rPr>
              <w:t xml:space="preserve">LLM, vastgelegd in de organisatie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T-FONC-10</w:t>
            </w:r>
          </w:p>
        </w:tc>
        <w:tc>
          <w:tcPr>
            <w:tcW w:type="dxa" w:w="1560"/>
            <w:tcMar>
              <w:left w:type="dxa" w:w="80"/>
              <w:right w:type="dxa" w:w="80"/>
            </w:tcMar>
          </w:tcPr>
          <w:p>
            <w:pPr>
              <w:pStyle w:val="Compact"/>
            </w:pPr>
            <w:r>
              <w:rPr>
                <w:sz w:val="19"/>
                <w:szCs w:val="19"/>
                <w:lang w:val="nl-NL"/>
              </w:rPr>
              <w:t xml:space="preserve">Selectieve AI-bronnen</w:t>
            </w:r>
          </w:p>
        </w:tc>
        <w:tc>
          <w:tcPr>
            <w:tcW w:type="dxa" w:w="1560"/>
            <w:tcMar>
              <w:left w:type="dxa" w:w="80"/>
              <w:right w:type="dxa" w:w="80"/>
            </w:tcMar>
          </w:tcPr>
          <w:p>
            <w:pPr>
              <w:pStyle w:val="Compact"/>
            </w:pPr>
            <w:r>
              <w:rPr>
                <w:sz w:val="19"/>
                <w:szCs w:val="19"/>
                <w:lang w:val="nl-NL"/>
              </w:rPr>
              <w:t xml:space="preserve">T-FONC-09</w:t>
            </w:r>
          </w:p>
        </w:tc>
        <w:tc>
          <w:tcPr>
            <w:tcW w:type="dxa" w:w="1560"/>
            <w:tcMar>
              <w:left w:type="dxa" w:w="80"/>
              <w:right w:type="dxa" w:w="80"/>
            </w:tcMar>
          </w:tcPr>
          <w:p>
            <w:pPr>
              <w:pStyle w:val="Compact"/>
            </w:pPr>
            <w:r>
              <w:rPr>
                <w:sz w:val="19"/>
                <w:szCs w:val="19"/>
                <w:lang w:val="nl-NL"/>
              </w:rPr>
              <w:t xml:space="preserve">1. Genereer met bronnen (transcriptie + documenten + stemmen).</w:t>
            </w:r>
          </w:p>
        </w:tc>
        <w:tc>
          <w:tcPr>
            <w:tcW w:type="dxa" w:w="1560"/>
            <w:tcMar>
              <w:left w:type="dxa" w:w="80"/>
              <w:right w:type="dxa" w:w="80"/>
            </w:tcMar>
          </w:tcPr>
          <w:p>
            <w:pPr>
              <w:pStyle w:val="Compact"/>
            </w:pPr>
            <w:r>
              <w:rPr>
                <w:sz w:val="19"/>
                <w:szCs w:val="19"/>
                <w:lang w:val="nl-NL"/>
              </w:rPr>
              <w:t xml:space="preserve">Consistente output op basis van geselecteerde bronnen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T-FONC-11</w:t>
            </w:r>
          </w:p>
        </w:tc>
        <w:tc>
          <w:tcPr>
            <w:tcW w:type="dxa" w:w="1560"/>
            <w:tcMar>
              <w:left w:type="dxa" w:w="80"/>
              <w:right w:type="dxa" w:w="80"/>
            </w:tcMar>
          </w:tcPr>
          <w:p>
            <w:pPr>
              <w:pStyle w:val="Compact"/>
            </w:pPr>
            <w:r>
              <w:rPr>
                <w:sz w:val="19"/>
                <w:szCs w:val="19"/>
                <w:lang w:val="nl-NL"/>
              </w:rPr>
              <w:t xml:space="preserve">Woord exporteren</w:t>
            </w:r>
          </w:p>
        </w:tc>
        <w:tc>
          <w:tcPr>
            <w:tcW w:type="dxa" w:w="1560"/>
            <w:tcMar>
              <w:left w:type="dxa" w:w="80"/>
              <w:right w:type="dxa" w:w="80"/>
            </w:tcMar>
          </w:tcPr>
          <w:p>
            <w:pPr>
              <w:pStyle w:val="Compact"/>
            </w:pPr>
            <w:r>
              <w:rPr>
                <w:sz w:val="19"/>
                <w:szCs w:val="19"/>
                <w:lang w:val="nl-NL"/>
              </w:rPr>
              <w:t xml:space="preserve">T-FONC-05</w:t>
            </w:r>
          </w:p>
        </w:tc>
        <w:tc>
          <w:tcPr>
            <w:tcW w:type="dxa" w:w="1560"/>
            <w:tcMar>
              <w:left w:type="dxa" w:w="80"/>
              <w:right w:type="dxa" w:w="80"/>
            </w:tcMar>
          </w:tcPr>
          <w:p>
            <w:pPr>
              <w:pStyle w:val="Compact"/>
            </w:pPr>
            <w:r>
              <w:rPr>
                <w:sz w:val="19"/>
                <w:szCs w:val="19"/>
                <w:lang w:val="nl-NL"/>
              </w:rPr>
              <w:t xml:space="preserve">1. Exporteer de sessie/generatie in DOCX.</w:t>
            </w:r>
          </w:p>
        </w:tc>
        <w:tc>
          <w:tcPr>
            <w:tcW w:type="dxa" w:w="1560"/>
            <w:tcMar>
              <w:left w:type="dxa" w:w="80"/>
              <w:right w:type="dxa" w:w="80"/>
            </w:tcMar>
          </w:tcPr>
          <w:p>
            <w:pPr>
              <w:pStyle w:val="Compact"/>
            </w:pPr>
            <w:r>
              <w:rPr>
                <w:sz w:val="19"/>
                <w:szCs w:val="19"/>
                <w:lang w:val="nl-NL"/>
              </w:rPr>
              <w:t xml:space="preserve">DOCX-bestand gegenereerd en gedownload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T-FONC-12</w:t>
            </w:r>
          </w:p>
        </w:tc>
        <w:tc>
          <w:tcPr>
            <w:tcW w:type="dxa" w:w="1560"/>
            <w:tcMar>
              <w:left w:type="dxa" w:w="80"/>
              <w:right w:type="dxa" w:w="80"/>
            </w:tcMar>
          </w:tcPr>
          <w:p>
            <w:pPr>
              <w:pStyle w:val="Compact"/>
            </w:pPr>
            <w:r>
              <w:rPr>
                <w:sz w:val="19"/>
                <w:szCs w:val="19"/>
                <w:lang w:val="nl-NL"/>
              </w:rPr>
              <w:t xml:space="preserve">Verwijdering</w:t>
            </w:r>
          </w:p>
        </w:tc>
        <w:tc>
          <w:tcPr>
            <w:tcW w:type="dxa" w:w="1560"/>
            <w:tcMar>
              <w:left w:type="dxa" w:w="80"/>
              <w:right w:type="dxa" w:w="80"/>
            </w:tcMar>
          </w:tcPr>
          <w:p>
            <w:pPr>
              <w:pStyle w:val="Compact"/>
            </w:pPr>
            <w:r>
              <w:rPr>
                <w:sz w:val="19"/>
                <w:szCs w:val="19"/>
                <w:lang w:val="nl-NL"/>
              </w:rPr>
              <w:t xml:space="preserve">manager</w:t>
            </w:r>
          </w:p>
        </w:tc>
        <w:tc>
          <w:tcPr>
            <w:tcW w:type="dxa" w:w="1560"/>
            <w:tcMar>
              <w:left w:type="dxa" w:w="80"/>
              <w:right w:type="dxa" w:w="80"/>
            </w:tcMar>
          </w:tcPr>
          <w:p>
            <w:pPr>
              <w:pStyle w:val="Compact"/>
            </w:pPr>
            <w:r>
              <w:rPr>
                <w:sz w:val="19"/>
                <w:szCs w:val="19"/>
                <w:lang w:val="nl-NL"/>
              </w:rPr>
              <w:t xml:space="preserve">1. Een sessie verwijderen (opstapwachtwoord).</w:t>
            </w:r>
          </w:p>
        </w:tc>
        <w:tc>
          <w:tcPr>
            <w:tcW w:type="dxa" w:w="1560"/>
            <w:tcMar>
              <w:left w:type="dxa" w:w="80"/>
              <w:right w:type="dxa" w:w="80"/>
            </w:tcMar>
          </w:tcPr>
          <w:p>
            <w:pPr>
              <w:pStyle w:val="Compact"/>
            </w:pPr>
            <w:r>
              <w:rPr>
                <w:sz w:val="19"/>
                <w:szCs w:val="19"/>
                <w:lang w:val="nl-NL"/>
              </w:rPr>
              <w:t xml:space="preserve">Sessie verwijderd, actie getraceerd in audit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T-FONC-13</w:t>
            </w:r>
          </w:p>
        </w:tc>
        <w:tc>
          <w:tcPr>
            <w:tcW w:type="dxa" w:w="1560"/>
            <w:tcMar>
              <w:left w:type="dxa" w:w="80"/>
              <w:right w:type="dxa" w:w="80"/>
            </w:tcMar>
          </w:tcPr>
          <w:p>
            <w:pPr>
              <w:pStyle w:val="Compact"/>
            </w:pPr>
            <w:r>
              <w:rPr>
                <w:sz w:val="19"/>
                <w:szCs w:val="19"/>
                <w:lang w:val="nl-NL"/>
              </w:rPr>
              <w:t xml:space="preserve">Overdraagbaarheid (tenant exporteren)</w:t>
            </w:r>
          </w:p>
        </w:tc>
        <w:tc>
          <w:tcPr>
            <w:tcW w:type="dxa" w:w="1560"/>
            <w:tcMar>
              <w:left w:type="dxa" w:w="80"/>
              <w:right w:type="dxa" w:w="80"/>
            </w:tcMar>
          </w:tcPr>
          <w:p>
            <w:pPr>
              <w:pStyle w:val="Compact"/>
            </w:pPr>
            <w:r>
              <w:rPr>
                <w:sz w:val="19"/>
                <w:szCs w:val="19"/>
                <w:lang w:val="nl-NL"/>
              </w:rPr>
              <w:t xml:space="preserve">zaakvoerder ORG-A</w:t>
            </w:r>
          </w:p>
        </w:tc>
        <w:tc>
          <w:tcPr>
            <w:tcW w:type="dxa" w:w="1560"/>
            <w:tcMar>
              <w:left w:type="dxa" w:w="80"/>
              <w:right w:type="dxa" w:w="80"/>
            </w:tcMar>
          </w:tcPr>
          <w:p>
            <w:pPr>
              <w:pStyle w:val="Compact"/>
            </w:pPr>
            <w:r>
              <w:rPr>
                <w:sz w:val="19"/>
                <w:szCs w:val="19"/>
                <w:lang w:val="nl-NL"/>
              </w:rPr>
              <w:t xml:space="preserve">1. Instellingen → Draagbaarheid → Exporteren.</w:t>
            </w:r>
          </w:p>
        </w:tc>
        <w:tc>
          <w:tcPr>
            <w:tcW w:type="dxa" w:w="1560"/>
            <w:tcMar>
              <w:left w:type="dxa" w:w="80"/>
              <w:right w:type="dxa" w:w="80"/>
            </w:tcMar>
          </w:tcPr>
          <w:p>
            <w:pPr>
              <w:pStyle w:val="Compact"/>
            </w:pPr>
            <w:r>
              <w:rPr>
                <w:sz w:val="19"/>
                <w:szCs w:val="19"/>
                <w:lang w:val="nl-NL"/>
              </w:rPr>
              <w:t xml:space="preserve"/>
            </w:r>
            <w:r>
              <w:rPr>
                <w:sz w:val="19"/>
                <w:szCs w:val="19"/>
                <w:lang w:val="nl-NL"/>
              </w:rPr>
              <w:t xml:space="preserve"/>
            </w:r>
            <w:r>
              <w:rPr>
                <w:rStyle w:val="VerbatimChar"/>
                <w:sz w:val="19"/>
                <w:szCs w:val="19"/>
                <w:lang w:val="nl-NL"/>
              </w:rPr>
              <w:t xml:space="preserve">.tar.gz</w:t>
            </w:r>
            <w:r>
              <w:rPr>
                <w:sz w:val="19"/>
                <w:szCs w:val="19"/>
                <w:lang w:val="nl-NL"/>
              </w:rPr>
              <w:t xml:space="preserve"> </w:t>
            </w:r>
            <w:r>
              <w:rPr>
                <w:sz w:val="19"/>
                <w:szCs w:val="19"/>
                <w:lang w:val="nl-NL"/>
              </w:rPr>
              <w:t xml:space="preserve">archief ondertekend SHA-256 geproduceerd</w:t>
            </w:r>
          </w:p>
        </w:tc>
        <w:tc>
          <w:tcPr>
            <w:tcW w:type="dxa" w:w="1560"/>
            <w:tcMar>
              <w:left w:type="dxa" w:w="80"/>
              <w:right w:type="dxa" w:w="80"/>
            </w:tcMar>
          </w:tcPr>
          <w:p>
            <w:pPr>
              <w:pStyle w:val="Compact"/>
            </w:pPr>
          </w:p>
        </w:tc>
      </w:tr>
    </w:tbl>
    <w:p>
      <w:r>
        <w:pict>
          <v:rect style="width:0;height:1.5pt" o:hralign="center" o:hrstd="t" o:hr="t"/>
        </w:pict>
      </w:r>
    </w:p>
    <w:bookmarkEnd w:id="143"/>
    <w:bookmarkStart w:id="144" w:name="X68f99bb915ed617d8910e7b5aeb9f29ffe832ad"/>
    <w:p>
      <w:pPr>
        <w:pStyle w:val="Heading2"/>
        <w:keepNext/>
        <w:keepLines/>
      </w:pPr>
      <w:r>
        <w:rPr>
          <w:color w:val="000000"/>
          <w:lang w:val="nl-NL"/>
        </w:rPr>
        <w:t xml:space="preserve">5. Beveiligingstests (T-SEC)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nl-NL"/>
              </w:rPr>
              <w:t xml:space="preserve">ID</w:t>
            </w:r>
          </w:p>
        </w:tc>
        <w:tc>
          <w:tcPr>
            <w:tcW w:type="dxa" w:w="1560"/>
            <w:tcMar>
              <w:left w:type="dxa" w:w="80"/>
              <w:right w:type="dxa" w:w="80"/>
            </w:tcMar>
          </w:tcPr>
          <w:p>
            <w:pPr>
              <w:pStyle w:val="Compact"/>
            </w:pPr>
            <w:r>
              <w:rPr>
                <w:sz w:val="19"/>
                <w:szCs w:val="19"/>
                <w:lang w:val="nl-NL"/>
              </w:rPr>
              <w:t xml:space="preserve">Doelstelling</w:t>
            </w:r>
          </w:p>
        </w:tc>
        <w:tc>
          <w:tcPr>
            <w:tcW w:type="dxa" w:w="1560"/>
            <w:tcMar>
              <w:left w:type="dxa" w:w="80"/>
              <w:right w:type="dxa" w:w="80"/>
            </w:tcMar>
          </w:tcPr>
          <w:p>
            <w:pPr>
              <w:pStyle w:val="Compact"/>
            </w:pPr>
            <w:r>
              <w:rPr>
                <w:sz w:val="19"/>
                <w:szCs w:val="19"/>
                <w:lang w:val="nl-NL"/>
              </w:rPr>
              <w:t xml:space="preserve">Vereisten</w:t>
            </w:r>
          </w:p>
        </w:tc>
        <w:tc>
          <w:tcPr>
            <w:tcW w:type="dxa" w:w="1560"/>
            <w:tcMar>
              <w:left w:type="dxa" w:w="80"/>
              <w:right w:type="dxa" w:w="80"/>
            </w:tcMar>
          </w:tcPr>
          <w:p>
            <w:pPr>
              <w:pStyle w:val="Compact"/>
            </w:pPr>
            <w:r>
              <w:rPr>
                <w:sz w:val="19"/>
                <w:szCs w:val="19"/>
                <w:lang w:val="nl-NL"/>
              </w:rPr>
              <w:t xml:space="preserve">Stappen</w:t>
            </w:r>
          </w:p>
        </w:tc>
        <w:tc>
          <w:tcPr>
            <w:tcW w:type="dxa" w:w="1560"/>
            <w:tcMar>
              <w:left w:type="dxa" w:w="80"/>
              <w:right w:type="dxa" w:w="80"/>
            </w:tcMar>
          </w:tcPr>
          <w:p>
            <w:pPr>
              <w:pStyle w:val="Compact"/>
            </w:pPr>
            <w:r>
              <w:rPr>
                <w:sz w:val="19"/>
                <w:szCs w:val="19"/>
                <w:lang w:val="nl-NL"/>
              </w:rPr>
              <w:t xml:space="preserve">Verwacht resultaat</w:t>
            </w:r>
          </w:p>
        </w:tc>
        <w:tc>
          <w:tcPr>
            <w:tcW w:type="dxa" w:w="1560"/>
            <w:tcMar>
              <w:left w:type="dxa" w:w="80"/>
              <w:right w:type="dxa" w:w="80"/>
            </w:tcMar>
          </w:tcPr>
          <w:p>
            <w:pPr>
              <w:pStyle w:val="Compact"/>
            </w:pPr>
            <w:r>
              <w:rPr>
                <w:sz w:val="19"/>
                <w:szCs w:val="19"/>
                <w:lang w:val="nl-NL"/>
              </w:rPr>
              <w:t xml:space="preserve">Status</w:t>
            </w:r>
          </w:p>
        </w:tc>
      </w:tr>
      <w:tr>
        <w:trPr>
          <w:cantSplit/>
        </w:trPr>
        <w:tc>
          <w:tcPr>
            <w:tcW w:type="dxa" w:w="1560"/>
            <w:tcMar>
              <w:left w:type="dxa" w:w="80"/>
              <w:right w:type="dxa" w:w="80"/>
            </w:tcMar>
          </w:tcPr>
          <w:p>
            <w:pPr>
              <w:pStyle w:val="Compact"/>
            </w:pPr>
            <w:r>
              <w:rPr>
                <w:sz w:val="19"/>
                <w:szCs w:val="19"/>
                <w:lang w:val="nl-NL"/>
              </w:rPr>
              <w:t xml:space="preserve">T-SEC-01</w:t>
            </w:r>
          </w:p>
        </w:tc>
        <w:tc>
          <w:tcPr>
            <w:tcW w:type="dxa" w:w="1560"/>
            <w:tcMar>
              <w:left w:type="dxa" w:w="80"/>
              <w:right w:type="dxa" w:w="80"/>
            </w:tcMar>
          </w:tcPr>
          <w:p>
            <w:pPr>
              <w:pStyle w:val="Compact"/>
            </w:pPr>
            <w:r>
              <w:rPr>
                <w:sz w:val="19"/>
                <w:szCs w:val="19"/>
                <w:lang w:val="nl-NL"/>
              </w:rPr>
              <w:t xml:space="preserve">Authenticatie vereist</w:t>
            </w:r>
          </w:p>
        </w:tc>
        <w:tc>
          <w:tcPr>
            <w:tcW w:type="dxa" w:w="1560"/>
            <w:tcMar>
              <w:left w:type="dxa" w:w="80"/>
              <w:right w:type="dxa" w:w="80"/>
            </w:tcMar>
          </w:tcPr>
          <w:p>
            <w:pPr>
              <w:pStyle w:val="Compact"/>
            </w:pPr>
            <w:r>
              <w:rPr>
                <w:sz w:val="19"/>
                <w:szCs w:val="19"/>
                <w:lang w:val="nl-NL"/>
              </w:rPr>
              <w:t xml:space="preserve">—</w:t>
            </w:r>
          </w:p>
        </w:tc>
        <w:tc>
          <w:tcPr>
            <w:tcW w:type="dxa" w:w="1560"/>
            <w:tcMar>
              <w:left w:type="dxa" w:w="80"/>
              <w:right w:type="dxa" w:w="80"/>
            </w:tcMar>
          </w:tcPr>
          <w:p>
            <w:pPr>
              <w:pStyle w:val="Compact"/>
            </w:pPr>
            <w:r>
              <w:rPr>
                <w:sz w:val="19"/>
                <w:szCs w:val="19"/>
                <w:lang w:val="nl-NL"/>
              </w:rPr>
              <w:t xml:space="preserve">1. Toegang tot een beschermde bron zonder token.</w:t>
            </w:r>
          </w:p>
        </w:tc>
        <w:tc>
          <w:tcPr>
            <w:tcW w:type="dxa" w:w="1560"/>
            <w:tcMar>
              <w:left w:type="dxa" w:w="80"/>
              <w:right w:type="dxa" w:w="80"/>
            </w:tcMar>
          </w:tcPr>
          <w:p>
            <w:pPr>
              <w:pStyle w:val="Compact"/>
            </w:pPr>
            <w:r>
              <w:rPr>
                <w:sz w:val="19"/>
                <w:szCs w:val="19"/>
                <w:lang w:val="nl-NL"/>
              </w:rPr>
              <w:t xml:space="preserve">Toegang geweigerd (401/omleiding)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T-SEC-02</w:t>
            </w:r>
          </w:p>
        </w:tc>
        <w:tc>
          <w:tcPr>
            <w:tcW w:type="dxa" w:w="1560"/>
            <w:tcMar>
              <w:left w:type="dxa" w:w="80"/>
              <w:right w:type="dxa" w:w="80"/>
            </w:tcMar>
          </w:tcPr>
          <w:p>
            <w:pPr>
              <w:pStyle w:val="Compact"/>
            </w:pPr>
            <w:r>
              <w:rPr>
                <w:sz w:val="19"/>
                <w:szCs w:val="19"/>
                <w:lang w:val="nl-NL"/>
              </w:rPr>
              <w:t xml:space="preserve">2FA-inschakeling</w:t>
            </w:r>
          </w:p>
        </w:tc>
        <w:tc>
          <w:tcPr>
            <w:tcW w:type="dxa" w:w="1560"/>
            <w:tcMar>
              <w:left w:type="dxa" w:w="80"/>
              <w:right w:type="dxa" w:w="80"/>
            </w:tcMar>
          </w:tcPr>
          <w:p>
            <w:pPr>
              <w:pStyle w:val="Compact"/>
            </w:pPr>
            <w:r>
              <w:rPr>
                <w:sz w:val="19"/>
                <w:szCs w:val="19"/>
                <w:lang w:val="nl-NL"/>
              </w:rPr>
              <w:t xml:space="preserve">Accountmanager</w:t>
            </w:r>
          </w:p>
        </w:tc>
        <w:tc>
          <w:tcPr>
            <w:tcW w:type="dxa" w:w="1560"/>
            <w:tcMar>
              <w:left w:type="dxa" w:w="80"/>
              <w:right w:type="dxa" w:w="80"/>
            </w:tcMar>
          </w:tcPr>
          <w:p>
            <w:pPr>
              <w:pStyle w:val="Compact"/>
            </w:pPr>
            <w:r>
              <w:rPr>
                <w:sz w:val="19"/>
                <w:szCs w:val="19"/>
                <w:lang w:val="nl-NL"/>
              </w:rPr>
              <w:t xml:space="preserve">1. Schakel 2FA TOTP in. 2. Maak opnieuw verbinding.</w:t>
            </w:r>
          </w:p>
        </w:tc>
        <w:tc>
          <w:tcPr>
            <w:tcW w:type="dxa" w:w="1560"/>
            <w:tcMar>
              <w:left w:type="dxa" w:w="80"/>
              <w:right w:type="dxa" w:w="80"/>
            </w:tcMar>
          </w:tcPr>
          <w:p>
            <w:pPr>
              <w:pStyle w:val="Compact"/>
            </w:pPr>
            <w:r>
              <w:rPr>
                <w:sz w:val="19"/>
                <w:szCs w:val="19"/>
                <w:lang w:val="nl-NL"/>
              </w:rPr>
              <w:t xml:space="preserve">Tweede factor vereist en gevalideerd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T-SEC-03</w:t>
            </w:r>
          </w:p>
        </w:tc>
        <w:tc>
          <w:tcPr>
            <w:tcW w:type="dxa" w:w="1560"/>
            <w:tcMar>
              <w:left w:type="dxa" w:w="80"/>
              <w:right w:type="dxa" w:w="80"/>
            </w:tcMar>
          </w:tcPr>
          <w:p>
            <w:pPr>
              <w:pStyle w:val="Compact"/>
            </w:pPr>
            <w:r>
              <w:rPr>
                <w:sz w:val="19"/>
                <w:szCs w:val="19"/>
                <w:lang w:val="nl-NL"/>
              </w:rPr>
              <w:t xml:space="preserve">RBAC — gepartitioneerde gebruiker</w:t>
            </w:r>
          </w:p>
        </w:tc>
        <w:tc>
          <w:tcPr>
            <w:tcW w:type="dxa" w:w="1560"/>
            <w:tcMar>
              <w:left w:type="dxa" w:w="80"/>
              <w:right w:type="dxa" w:w="80"/>
            </w:tcMar>
          </w:tcPr>
          <w:p>
            <w:pPr>
              <w:pStyle w:val="Compact"/>
            </w:pPr>
            <w:r>
              <w:rPr>
                <w:sz w:val="19"/>
                <w:szCs w:val="19"/>
                <w:lang w:val="nl-NL"/>
              </w:rPr>
              <w:t xml:space="preserve">Twee </w:t>
            </w:r>
            <w:r>
              <w:rPr>
                <w:sz w:val="19"/>
                <w:szCs w:val="19"/>
                <w:lang w:val="nl-NL"/>
              </w:rPr>
              <w:t xml:space="preserve"/>
            </w:r>
            <w:r>
              <w:rPr>
                <w:rStyle w:val="VerbatimChar"/>
                <w:sz w:val="19"/>
                <w:szCs w:val="19"/>
                <w:lang w:val="nl-NL"/>
              </w:rPr>
              <w:t xml:space="preserve">user</w:t>
            </w:r>
            <w:r>
              <w:rPr>
                <w:sz w:val="19"/>
                <w:szCs w:val="19"/>
                <w:lang w:val="nl-NL"/>
              </w:rPr>
              <w:t xml:space="preserve"> </w:t>
            </w:r>
            <w:r>
              <w:rPr>
                <w:sz w:val="19"/>
                <w:szCs w:val="19"/>
                <w:lang w:val="nl-NL"/>
              </w:rPr>
              <w:t xml:space="preserve">in ORG-A</w:t>
            </w:r>
          </w:p>
        </w:tc>
        <w:tc>
          <w:tcPr>
            <w:tcW w:type="dxa" w:w="1560"/>
            <w:tcMar>
              <w:left w:type="dxa" w:w="80"/>
              <w:right w:type="dxa" w:w="80"/>
            </w:tcMar>
          </w:tcPr>
          <w:p>
            <w:pPr>
              <w:pStyle w:val="Compact"/>
            </w:pPr>
            <w:r>
              <w:rPr>
                <w:sz w:val="19"/>
                <w:szCs w:val="19"/>
                <w:lang w:val="nl-NL"/>
              </w:rPr>
              <w:t xml:space="preserve">1. gebruiker1 maakt een sessie aan. 2. gebruiker2 probeert er toegang toe te krijgen.</w:t>
            </w:r>
          </w:p>
        </w:tc>
        <w:tc>
          <w:tcPr>
            <w:tcW w:type="dxa" w:w="1560"/>
            <w:tcMar>
              <w:left w:type="dxa" w:w="80"/>
              <w:right w:type="dxa" w:w="80"/>
            </w:tcMar>
          </w:tcPr>
          <w:p>
            <w:pPr>
              <w:pStyle w:val="Compact"/>
            </w:pPr>
            <w:r>
              <w:rPr>
                <w:sz w:val="19"/>
                <w:szCs w:val="19"/>
                <w:lang w:val="nl-NL"/>
              </w:rPr>
              <w:t xml:space="preserve">gebruiker2 </w:t>
            </w:r>
            <w:r>
              <w:rPr>
                <w:sz w:val="19"/>
                <w:szCs w:val="19"/>
                <w:lang w:val="nl-NL"/>
              </w:rPr>
              <w:t xml:space="preserve"/>
            </w:r>
            <w:r>
              <w:rPr>
                <w:b/>
                <w:bCs/>
                <w:sz w:val="19"/>
                <w:szCs w:val="19"/>
                <w:lang w:val="nl-NL"/>
              </w:rPr>
              <w:t xml:space="preserve">ziet de </w:t>
            </w:r>
            <w:r>
              <w:rPr>
                <w:sz w:val="19"/>
                <w:szCs w:val="19"/>
                <w:lang w:val="nl-NL"/>
              </w:rPr>
              <w:t xml:space="preserve"/>
            </w:r>
            <w:r>
              <w:rPr>
                <w:sz w:val="19"/>
                <w:szCs w:val="19"/>
                <w:lang w:val="nl-NL"/>
              </w:rPr>
              <w:t xml:space="preserve">sessie van gebruiker1 niet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T-SEC-04</w:t>
            </w:r>
          </w:p>
        </w:tc>
        <w:tc>
          <w:tcPr>
            <w:tcW w:type="dxa" w:w="1560"/>
            <w:tcMar>
              <w:left w:type="dxa" w:w="80"/>
              <w:right w:type="dxa" w:w="80"/>
            </w:tcMar>
          </w:tcPr>
          <w:p>
            <w:pPr>
              <w:pStyle w:val="Compact"/>
            </w:pPr>
            <w:r>
              <w:rPr>
                <w:sz w:val="19"/>
                <w:szCs w:val="19"/>
                <w:lang w:val="nl-NL"/>
              </w:rPr>
              <w:t xml:space="preserve">Isolatie voor meerdere huurders</w:t>
            </w:r>
          </w:p>
        </w:tc>
        <w:tc>
          <w:tcPr>
            <w:tcW w:type="dxa" w:w="1560"/>
            <w:tcMar>
              <w:left w:type="dxa" w:w="80"/>
              <w:right w:type="dxa" w:w="80"/>
            </w:tcMar>
          </w:tcPr>
          <w:p>
            <w:pPr>
              <w:pStyle w:val="Compact"/>
            </w:pPr>
            <w:r>
              <w:rPr>
                <w:sz w:val="19"/>
                <w:szCs w:val="19"/>
                <w:lang w:val="nl-NL"/>
              </w:rPr>
              <w:t xml:space="preserve">ORG-A en ORG-B</w:t>
            </w:r>
          </w:p>
        </w:tc>
        <w:tc>
          <w:tcPr>
            <w:tcW w:type="dxa" w:w="1560"/>
            <w:tcMar>
              <w:left w:type="dxa" w:w="80"/>
              <w:right w:type="dxa" w:w="80"/>
            </w:tcMar>
          </w:tcPr>
          <w:p>
            <w:pPr>
              <w:pStyle w:val="Compact"/>
            </w:pPr>
            <w:r>
              <w:rPr>
                <w:sz w:val="19"/>
                <w:szCs w:val="19"/>
                <w:lang w:val="nl-NL"/>
              </w:rPr>
              <w:t xml:space="preserve">1. Een gebruiker van ORG-B probeert toegang te krijgen tot gegevens van ORG-A (directe URL/API).</w:t>
            </w:r>
          </w:p>
        </w:tc>
        <w:tc>
          <w:tcPr>
            <w:tcW w:type="dxa" w:w="1560"/>
            <w:tcMar>
              <w:left w:type="dxa" w:w="80"/>
              <w:right w:type="dxa" w:w="80"/>
            </w:tcMar>
          </w:tcPr>
          <w:p>
            <w:pPr>
              <w:pStyle w:val="Compact"/>
            </w:pPr>
            <w:r>
              <w:rPr>
                <w:sz w:val="19"/>
                <w:szCs w:val="19"/>
                <w:lang w:val="nl-NL"/>
              </w:rPr>
              <w:t xml:space="preserve">Toegang geweigerd, geen lek tussen organisaties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T-SEC-05</w:t>
            </w:r>
          </w:p>
        </w:tc>
        <w:tc>
          <w:tcPr>
            <w:tcW w:type="dxa" w:w="1560"/>
            <w:tcMar>
              <w:left w:type="dxa" w:w="80"/>
              <w:right w:type="dxa" w:w="80"/>
            </w:tcMar>
          </w:tcPr>
          <w:p>
            <w:pPr>
              <w:pStyle w:val="Compact"/>
            </w:pPr>
            <w:r>
              <w:rPr>
                <w:sz w:val="19"/>
                <w:szCs w:val="19"/>
                <w:lang w:val="nl-NL"/>
              </w:rPr>
              <w:t xml:space="preserve">EICAR-antivirus</w:t>
            </w:r>
          </w:p>
        </w:tc>
        <w:tc>
          <w:tcPr>
            <w:tcW w:type="dxa" w:w="1560"/>
            <w:tcMar>
              <w:left w:type="dxa" w:w="80"/>
              <w:right w:type="dxa" w:w="80"/>
            </w:tcMar>
          </w:tcPr>
          <w:p>
            <w:pPr>
              <w:pStyle w:val="Compact"/>
            </w:pPr>
            <w:r>
              <w:rPr>
                <w:sz w:val="19"/>
                <w:szCs w:val="19"/>
                <w:lang w:val="nl-NL"/>
              </w:rPr>
              <w:t xml:space="preserve">ClamAV actief</w:t>
            </w:r>
          </w:p>
        </w:tc>
        <w:tc>
          <w:tcPr>
            <w:tcW w:type="dxa" w:w="1560"/>
            <w:tcMar>
              <w:left w:type="dxa" w:w="80"/>
              <w:right w:type="dxa" w:w="80"/>
            </w:tcMar>
          </w:tcPr>
          <w:p>
            <w:pPr>
              <w:pStyle w:val="Compact"/>
            </w:pPr>
            <w:r>
              <w:rPr>
                <w:sz w:val="19"/>
                <w:szCs w:val="19"/>
                <w:lang w:val="nl-NL"/>
              </w:rPr>
              <w:t xml:space="preserve">1. Upload het </w:t>
            </w:r>
            <w:r>
              <w:rPr>
                <w:sz w:val="19"/>
                <w:szCs w:val="19"/>
                <w:lang w:val="nl-NL"/>
              </w:rPr>
              <w:t xml:space="preserve"/>
            </w:r>
            <w:r>
              <w:rPr>
                <w:rStyle w:val="VerbatimChar"/>
                <w:sz w:val="19"/>
                <w:szCs w:val="19"/>
                <w:lang w:val="nl-NL"/>
              </w:rPr>
              <w:t xml:space="preserve">EICAR.txt</w:t>
            </w:r>
            <w:r>
              <w:rPr>
                <w:sz w:val="19"/>
                <w:szCs w:val="19"/>
                <w:lang w:val="nl-NL"/>
              </w:rPr>
              <w:t xml:space="preserve">-bestand.</w:t>
            </w:r>
          </w:p>
        </w:tc>
        <w:tc>
          <w:tcPr>
            <w:tcW w:type="dxa" w:w="1560"/>
            <w:tcMar>
              <w:left w:type="dxa" w:w="80"/>
              <w:right w:type="dxa" w:w="80"/>
            </w:tcMar>
          </w:tcPr>
          <w:p>
            <w:pPr>
              <w:pStyle w:val="Compact"/>
            </w:pPr>
            <w:r>
              <w:rPr>
                <w:sz w:val="19"/>
                <w:szCs w:val="19"/>
                <w:lang w:val="nl-NL"/>
              </w:rPr>
              <w:t xml:space="preserve">Bestand </w:t>
            </w:r>
            <w:r>
              <w:rPr>
                <w:sz w:val="19"/>
                <w:szCs w:val="19"/>
                <w:lang w:val="nl-NL"/>
              </w:rPr>
              <w:t xml:space="preserve"/>
            </w:r>
            <w:r>
              <w:rPr>
                <w:b/>
                <w:bCs/>
                <w:sz w:val="19"/>
                <w:szCs w:val="19"/>
                <w:lang w:val="nl-NL"/>
              </w:rPr>
              <w:t xml:space="preserve">afgewezen, </w:t>
            </w:r>
            <w:r>
              <w:rPr>
                <w:sz w:val="19"/>
                <w:szCs w:val="19"/>
                <w:lang w:val="nl-NL"/>
              </w:rPr>
              <w:t xml:space="preserve">waarschuwing, gebeurtenis geregistreerd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T-SEC-06</w:t>
            </w:r>
          </w:p>
        </w:tc>
        <w:tc>
          <w:tcPr>
            <w:tcW w:type="dxa" w:w="1560"/>
            <w:tcMar>
              <w:left w:type="dxa" w:w="80"/>
              <w:right w:type="dxa" w:w="80"/>
            </w:tcMar>
          </w:tcPr>
          <w:p>
            <w:pPr>
              <w:pStyle w:val="Compact"/>
            </w:pPr>
            <w:r>
              <w:rPr>
                <w:sz w:val="19"/>
                <w:szCs w:val="19"/>
                <w:lang w:val="nl-NL"/>
              </w:rPr>
              <w:t xml:space="preserve">TLS/HTTPS-omleiding</w:t>
            </w:r>
          </w:p>
        </w:tc>
        <w:tc>
          <w:tcPr>
            <w:tcW w:type="dxa" w:w="1560"/>
            <w:tcMar>
              <w:left w:type="dxa" w:w="80"/>
              <w:right w:type="dxa" w:w="80"/>
            </w:tcMar>
          </w:tcPr>
          <w:p>
            <w:pPr>
              <w:pStyle w:val="Compact"/>
            </w:pPr>
            <w:r>
              <w:rPr>
                <w:sz w:val="19"/>
                <w:szCs w:val="19"/>
                <w:lang w:val="nl-NL"/>
              </w:rPr>
              <w:t xml:space="preserve">—</w:t>
            </w:r>
          </w:p>
        </w:tc>
        <w:tc>
          <w:tcPr>
            <w:tcW w:type="dxa" w:w="1560"/>
            <w:tcMar>
              <w:left w:type="dxa" w:w="80"/>
              <w:right w:type="dxa" w:w="80"/>
            </w:tcMar>
          </w:tcPr>
          <w:p>
            <w:pPr>
              <w:pStyle w:val="Compact"/>
            </w:pPr>
            <w:r>
              <w:rPr>
                <w:sz w:val="19"/>
                <w:szCs w:val="19"/>
                <w:lang w:val="nl-NL"/>
              </w:rPr>
              <w:t xml:space="preserve">1. Toegang via HTTP (poort 80). 2. Controleer TLS.</w:t>
            </w:r>
          </w:p>
        </w:tc>
        <w:tc>
          <w:tcPr>
            <w:tcW w:type="dxa" w:w="1560"/>
            <w:tcMar>
              <w:left w:type="dxa" w:w="80"/>
              <w:right w:type="dxa" w:w="80"/>
            </w:tcMar>
          </w:tcPr>
          <w:p>
            <w:pPr>
              <w:pStyle w:val="Compact"/>
            </w:pPr>
            <w:r>
              <w:rPr>
                <w:sz w:val="19"/>
                <w:szCs w:val="19"/>
                <w:lang w:val="nl-NL"/>
              </w:rPr>
              <w:t xml:space="preserve">Omleiding 80 → 443, TLS ≥ 1.2, HSTS aanwezig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T-SEC-07</w:t>
            </w:r>
          </w:p>
        </w:tc>
        <w:tc>
          <w:tcPr>
            <w:tcW w:type="dxa" w:w="1560"/>
            <w:tcMar>
              <w:left w:type="dxa" w:w="80"/>
              <w:right w:type="dxa" w:w="80"/>
            </w:tcMar>
          </w:tcPr>
          <w:p>
            <w:pPr>
              <w:pStyle w:val="Compact"/>
            </w:pPr>
            <w:r>
              <w:rPr>
                <w:sz w:val="19"/>
                <w:szCs w:val="19"/>
                <w:lang w:val="nl-NL"/>
              </w:rPr>
              <w:t xml:space="preserve">Vergrendelen / snelheidsbeperking</w:t>
            </w:r>
          </w:p>
        </w:tc>
        <w:tc>
          <w:tcPr>
            <w:tcW w:type="dxa" w:w="1560"/>
            <w:tcMar>
              <w:left w:type="dxa" w:w="80"/>
              <w:right w:type="dxa" w:w="80"/>
            </w:tcMar>
          </w:tcPr>
          <w:p>
            <w:pPr>
              <w:pStyle w:val="Compact"/>
            </w:pPr>
            <w:r>
              <w:rPr>
                <w:sz w:val="19"/>
                <w:szCs w:val="19"/>
                <w:lang w:val="nl-NL"/>
              </w:rPr>
              <w:t xml:space="preserve">—</w:t>
            </w:r>
          </w:p>
        </w:tc>
        <w:tc>
          <w:tcPr>
            <w:tcW w:type="dxa" w:w="1560"/>
            <w:tcMar>
              <w:left w:type="dxa" w:w="80"/>
              <w:right w:type="dxa" w:w="80"/>
            </w:tcMar>
          </w:tcPr>
          <w:p>
            <w:pPr>
              <w:pStyle w:val="Compact"/>
            </w:pPr>
            <w:r>
              <w:rPr>
                <w:sz w:val="19"/>
                <w:szCs w:val="19"/>
                <w:lang w:val="nl-NL"/>
              </w:rPr>
              <w:t xml:space="preserve">1. Herhaalde mislukte inlogpogingen.</w:t>
            </w:r>
          </w:p>
        </w:tc>
        <w:tc>
          <w:tcPr>
            <w:tcW w:type="dxa" w:w="1560"/>
            <w:tcMar>
              <w:left w:type="dxa" w:w="80"/>
              <w:right w:type="dxa" w:w="80"/>
            </w:tcMar>
          </w:tcPr>
          <w:p>
            <w:pPr>
              <w:pStyle w:val="Compact"/>
            </w:pPr>
            <w:r>
              <w:rPr>
                <w:sz w:val="19"/>
                <w:szCs w:val="19"/>
                <w:lang w:val="nl-NL"/>
              </w:rPr>
              <w:t xml:space="preserve">Beperking/vergrendeling geactiveerd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T-SEC-08</w:t>
            </w:r>
          </w:p>
        </w:tc>
        <w:tc>
          <w:tcPr>
            <w:tcW w:type="dxa" w:w="1560"/>
            <w:tcMar>
              <w:left w:type="dxa" w:w="80"/>
              <w:right w:type="dxa" w:w="80"/>
            </w:tcMar>
          </w:tcPr>
          <w:p>
            <w:pPr>
              <w:pStyle w:val="Compact"/>
            </w:pPr>
            <w:r>
              <w:rPr>
                <w:sz w:val="19"/>
                <w:szCs w:val="19"/>
                <w:lang w:val="nl-NL"/>
              </w:rPr>
              <w:t xml:space="preserve">Audittrail</w:t>
            </w:r>
          </w:p>
        </w:tc>
        <w:tc>
          <w:tcPr>
            <w:tcW w:type="dxa" w:w="1560"/>
            <w:tcMar>
              <w:left w:type="dxa" w:w="80"/>
              <w:right w:type="dxa" w:w="80"/>
            </w:tcMar>
          </w:tcPr>
          <w:p>
            <w:pPr>
              <w:pStyle w:val="Compact"/>
            </w:pPr>
            <w:r>
              <w:rPr>
                <w:sz w:val="19"/>
                <w:szCs w:val="19"/>
                <w:lang w:val="nl-NL"/>
              </w:rPr>
              <w:t xml:space="preserve">Acties uitgevoerd</w:t>
            </w:r>
          </w:p>
        </w:tc>
        <w:tc>
          <w:tcPr>
            <w:tcW w:type="dxa" w:w="1560"/>
            <w:tcMar>
              <w:left w:type="dxa" w:w="80"/>
              <w:right w:type="dxa" w:w="80"/>
            </w:tcMar>
          </w:tcPr>
          <w:p>
            <w:pPr>
              <w:pStyle w:val="Compact"/>
            </w:pPr>
            <w:r>
              <w:rPr>
                <w:sz w:val="19"/>
                <w:szCs w:val="19"/>
                <w:lang w:val="nl-NL"/>
              </w:rPr>
              <w:t xml:space="preserve">1. Zie </w:t>
            </w:r>
            <w:r>
              <w:rPr>
                <w:sz w:val="19"/>
                <w:szCs w:val="19"/>
                <w:lang w:val="nl-NL"/>
              </w:rPr>
              <w:t xml:space="preserve"/>
            </w:r>
            <w:r>
              <w:rPr>
                <w:rStyle w:val="VerbatimChar"/>
                <w:sz w:val="19"/>
                <w:szCs w:val="19"/>
                <w:lang w:val="nl-NL"/>
              </w:rPr>
              <w:t xml:space="preserve">activity_logs</w:t>
            </w:r>
            <w:r>
              <w:rPr>
                <w:sz w:val="19"/>
                <w:szCs w:val="19"/>
                <w:lang w:val="nl-NL"/>
              </w:rPr>
              <w:t xml:space="preserve"> </w:t>
            </w:r>
            <w:r>
              <w:rPr>
                <w:sz w:val="19"/>
                <w:szCs w:val="19"/>
                <w:lang w:val="nl-NL"/>
              </w:rPr>
              <w:t xml:space="preserve">en </w:t>
            </w:r>
            <w:r>
              <w:rPr>
                <w:sz w:val="19"/>
                <w:szCs w:val="19"/>
                <w:lang w:val="nl-NL"/>
              </w:rPr>
              <w:t xml:space="preserve"/>
            </w:r>
            <w:r>
              <w:rPr>
                <w:rStyle w:val="VerbatimChar"/>
                <w:sz w:val="19"/>
                <w:szCs w:val="19"/>
                <w:lang w:val="nl-NL"/>
              </w:rPr>
              <w:t xml:space="preserve">public.audit_logs</w:t>
            </w:r>
            <w:r>
              <w:rPr>
                <w:sz w:val="19"/>
                <w:szCs w:val="19"/>
                <w:lang w:val="nl-NL"/>
              </w:rPr>
              <w:t xml:space="preserve">. 2. CSV/JSON exporteren.</w:t>
            </w:r>
          </w:p>
        </w:tc>
        <w:tc>
          <w:tcPr>
            <w:tcW w:type="dxa" w:w="1560"/>
            <w:tcMar>
              <w:left w:type="dxa" w:w="80"/>
              <w:right w:type="dxa" w:w="80"/>
            </w:tcMar>
          </w:tcPr>
          <w:p>
            <w:pPr>
              <w:pStyle w:val="Compact"/>
            </w:pPr>
            <w:r>
              <w:rPr>
                <w:sz w:val="19"/>
                <w:szCs w:val="19"/>
                <w:lang w:val="nl-NL"/>
              </w:rPr>
              <w:t xml:space="preserve">Acties getraceerd, export gegenereerd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T-SEC-09</w:t>
            </w:r>
          </w:p>
        </w:tc>
        <w:tc>
          <w:tcPr>
            <w:tcW w:type="dxa" w:w="1560"/>
            <w:tcMar>
              <w:left w:type="dxa" w:w="80"/>
              <w:right w:type="dxa" w:w="80"/>
            </w:tcMar>
          </w:tcPr>
          <w:p>
            <w:pPr>
              <w:pStyle w:val="Compact"/>
            </w:pPr>
            <w:r>
              <w:rPr>
                <w:sz w:val="19"/>
                <w:szCs w:val="19"/>
                <w:lang w:val="nl-NL"/>
              </w:rPr>
              <w:t xml:space="preserve">Voer destructieve actie op</w:t>
            </w:r>
          </w:p>
        </w:tc>
        <w:tc>
          <w:tcPr>
            <w:tcW w:type="dxa" w:w="1560"/>
            <w:tcMar>
              <w:left w:type="dxa" w:w="80"/>
              <w:right w:type="dxa" w:w="80"/>
            </w:tcMar>
          </w:tcPr>
          <w:p>
            <w:pPr>
              <w:pStyle w:val="Compact"/>
            </w:pPr>
            <w:r>
              <w:rPr>
                <w:sz w:val="19"/>
                <w:szCs w:val="19"/>
                <w:lang w:val="nl-NL"/>
              </w:rPr>
              <w:t xml:space="preserve">manager</w:t>
            </w:r>
          </w:p>
        </w:tc>
        <w:tc>
          <w:tcPr>
            <w:tcW w:type="dxa" w:w="1560"/>
            <w:tcMar>
              <w:left w:type="dxa" w:w="80"/>
              <w:right w:type="dxa" w:w="80"/>
            </w:tcMar>
          </w:tcPr>
          <w:p>
            <w:pPr>
              <w:pStyle w:val="Compact"/>
            </w:pPr>
            <w:r>
              <w:rPr>
                <w:sz w:val="19"/>
                <w:szCs w:val="19"/>
                <w:lang w:val="nl-NL"/>
              </w:rPr>
              <w:t xml:space="preserve">1. Start een verwijdering.</w:t>
            </w:r>
          </w:p>
        </w:tc>
        <w:tc>
          <w:tcPr>
            <w:tcW w:type="dxa" w:w="1560"/>
            <w:tcMar>
              <w:left w:type="dxa" w:w="80"/>
              <w:right w:type="dxa" w:w="80"/>
            </w:tcMar>
          </w:tcPr>
          <w:p>
            <w:pPr>
              <w:pStyle w:val="Compact"/>
            </w:pPr>
            <w:r>
              <w:rPr>
                <w:sz w:val="19"/>
                <w:szCs w:val="19"/>
                <w:lang w:val="nl-NL"/>
              </w:rPr>
              <w:t xml:space="preserve">Opnieuw invoeren van wachtwoord vereist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T-SEC-10</w:t>
            </w:r>
          </w:p>
        </w:tc>
        <w:tc>
          <w:tcPr>
            <w:tcW w:type="dxa" w:w="1560"/>
            <w:tcMar>
              <w:left w:type="dxa" w:w="80"/>
              <w:right w:type="dxa" w:w="80"/>
            </w:tcMar>
          </w:tcPr>
          <w:p>
            <w:pPr>
              <w:pStyle w:val="Compact"/>
            </w:pPr>
            <w:r>
              <w:rPr>
                <w:sz w:val="19"/>
                <w:szCs w:val="19"/>
                <w:lang w:val="nl-NL"/>
              </w:rPr>
              <w:t xml:space="preserve">Anti-SSRF Organisatorische LLM</w:t>
            </w:r>
          </w:p>
        </w:tc>
        <w:tc>
          <w:tcPr>
            <w:tcW w:type="dxa" w:w="1560"/>
            <w:tcMar>
              <w:left w:type="dxa" w:w="80"/>
              <w:right w:type="dxa" w:w="80"/>
            </w:tcMar>
          </w:tcPr>
          <w:p>
            <w:pPr>
              <w:pStyle w:val="Compact"/>
            </w:pPr>
            <w:r>
              <w:rPr>
                <w:sz w:val="19"/>
                <w:szCs w:val="19"/>
                <w:lang w:val="nl-NL"/>
              </w:rPr>
              <w:t xml:space="preserve">Configuratie LLM-org</w:t>
            </w:r>
          </w:p>
        </w:tc>
        <w:tc>
          <w:tcPr>
            <w:tcW w:type="dxa" w:w="1560"/>
            <w:tcMar>
              <w:left w:type="dxa" w:w="80"/>
              <w:right w:type="dxa" w:w="80"/>
            </w:tcMar>
          </w:tcPr>
          <w:p>
            <w:pPr>
              <w:pStyle w:val="Compact"/>
            </w:pPr>
            <w:r>
              <w:rPr>
                <w:sz w:val="19"/>
                <w:szCs w:val="19"/>
                <w:lang w:val="nl-NL"/>
              </w:rPr>
              <w:t xml:space="preserve">1. Configureer een LLM-URL die naar een privé-IP/metagegevens verwijst.</w:t>
            </w:r>
          </w:p>
        </w:tc>
        <w:tc>
          <w:tcPr>
            <w:tcW w:type="dxa" w:w="1560"/>
            <w:tcMar>
              <w:left w:type="dxa" w:w="80"/>
              <w:right w:type="dxa" w:w="80"/>
            </w:tcMar>
          </w:tcPr>
          <w:p>
            <w:pPr>
              <w:pStyle w:val="Compact"/>
            </w:pPr>
            <w:r>
              <w:rPr>
                <w:sz w:val="19"/>
                <w:szCs w:val="19"/>
                <w:lang w:val="nl-NL"/>
              </w:rPr>
              <w:t xml:space="preserve">Verzoek </w:t>
            </w:r>
            <w:r>
              <w:rPr>
                <w:sz w:val="19"/>
                <w:szCs w:val="19"/>
                <w:lang w:val="nl-NL"/>
              </w:rPr>
              <w:t xml:space="preserve"/>
            </w:r>
            <w:r>
              <w:rPr>
                <w:b/>
                <w:bCs/>
                <w:sz w:val="19"/>
                <w:szCs w:val="19"/>
                <w:lang w:val="nl-NL"/>
              </w:rPr>
              <w:t xml:space="preserve">geblokkeerd </w:t>
            </w:r>
            <w:r>
              <w:rPr>
                <w:sz w:val="19"/>
                <w:szCs w:val="19"/>
                <w:lang w:val="nl-NL"/>
              </w:rPr>
              <w:t xml:space="preserve"/>
            </w:r>
            <w:r>
              <w:rPr>
                <w:sz w:val="19"/>
                <w:szCs w:val="19"/>
                <w:lang w:val="nl-NL"/>
              </w:rPr>
              <w:t xml:space="preserve">door anti-SSRF-bewaker</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T-SEC-11</w:t>
            </w:r>
          </w:p>
        </w:tc>
        <w:tc>
          <w:tcPr>
            <w:tcW w:type="dxa" w:w="1560"/>
            <w:tcMar>
              <w:left w:type="dxa" w:w="80"/>
              <w:right w:type="dxa" w:w="80"/>
            </w:tcMar>
          </w:tcPr>
          <w:p>
            <w:pPr>
              <w:pStyle w:val="Compact"/>
            </w:pPr>
            <w:r>
              <w:rPr>
                <w:sz w:val="19"/>
                <w:szCs w:val="19"/>
                <w:lang w:val="nl-NL"/>
              </w:rPr>
              <w:t xml:space="preserve">Gebrek aan uitgaande internetstroom</w:t>
            </w:r>
          </w:p>
        </w:tc>
        <w:tc>
          <w:tcPr>
            <w:tcW w:type="dxa" w:w="1560"/>
            <w:tcMar>
              <w:left w:type="dxa" w:w="80"/>
              <w:right w:type="dxa" w:w="80"/>
            </w:tcMar>
          </w:tcPr>
          <w:p>
            <w:pPr>
              <w:pStyle w:val="Compact"/>
            </w:pPr>
            <w:r>
              <w:rPr>
                <w:sz w:val="19"/>
                <w:szCs w:val="19"/>
                <w:lang w:val="nl-NL"/>
              </w:rPr>
              <w:t xml:space="preserve">Geïsoleerde variant</w:t>
            </w:r>
          </w:p>
        </w:tc>
        <w:tc>
          <w:tcPr>
            <w:tcW w:type="dxa" w:w="1560"/>
            <w:tcMar>
              <w:left w:type="dxa" w:w="80"/>
              <w:right w:type="dxa" w:w="80"/>
            </w:tcMar>
          </w:tcPr>
          <w:p>
            <w:pPr>
              <w:pStyle w:val="Compact"/>
            </w:pPr>
            <w:r>
              <w:rPr>
                <w:sz w:val="19"/>
                <w:szCs w:val="19"/>
                <w:lang w:val="nl-NL"/>
              </w:rPr>
              <w:t xml:space="preserve">1. Monitor uitgaande stromen gedurende een volledige cyclus (upload → IA → export).</w:t>
            </w:r>
          </w:p>
        </w:tc>
        <w:tc>
          <w:tcPr>
            <w:tcW w:type="dxa" w:w="1560"/>
            <w:tcMar>
              <w:left w:type="dxa" w:w="80"/>
              <w:right w:type="dxa" w:w="80"/>
            </w:tcMar>
          </w:tcPr>
          <w:p>
            <w:pPr>
              <w:pStyle w:val="Compact"/>
            </w:pPr>
            <w:r>
              <w:rPr>
                <w:b/>
                <w:bCs/>
                <w:sz w:val="19"/>
                <w:szCs w:val="19"/>
                <w:lang w:val="nl-NL"/>
              </w:rPr>
              <w:t xml:space="preserve">Er is </w:t>
            </w:r>
            <w:r>
              <w:rPr>
                <w:sz w:val="19"/>
                <w:szCs w:val="19"/>
                <w:lang w:val="nl-NL"/>
              </w:rPr>
              <w:t xml:space="preserve"/>
            </w:r>
            <w:r>
              <w:rPr>
                <w:sz w:val="19"/>
                <w:szCs w:val="19"/>
                <w:lang w:val="nl-NL"/>
              </w:rPr>
              <w:t xml:space="preserve">geen uitgaande internetstroom waargenomen</w:t>
            </w:r>
          </w:p>
        </w:tc>
        <w:tc>
          <w:tcPr>
            <w:tcW w:type="dxa" w:w="1560"/>
            <w:tcMar>
              <w:left w:type="dxa" w:w="80"/>
              <w:right w:type="dxa" w:w="80"/>
            </w:tcMar>
          </w:tcPr>
          <w:p>
            <w:pPr>
              <w:pStyle w:val="Compact"/>
            </w:pPr>
          </w:p>
        </w:tc>
      </w:tr>
    </w:tbl>
    <w:p>
      <w:r>
        <w:pict>
          <v:rect style="width:0;height:1.5pt" o:hralign="center" o:hrstd="t" o:hr="t"/>
        </w:pict>
      </w:r>
    </w:p>
    <w:bookmarkEnd w:id="144"/>
    <w:bookmarkStart w:id="145" w:name="Xe6489c19cc2da23dafc601935ff2de789ec1436"/>
    <w:p>
      <w:pPr>
        <w:pStyle w:val="Heading2"/>
        <w:keepNext/>
        <w:keepLines/>
      </w:pPr>
      <w:r>
        <w:rPr>
          <w:color w:val="000000"/>
          <w:lang w:val="nl-NL"/>
        </w:rPr>
        <w:t xml:space="preserve">6. Prestatietests (T-PERF)</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nl-NL"/>
              </w:rPr>
              <w:t xml:space="preserve">ID</w:t>
            </w:r>
          </w:p>
        </w:tc>
        <w:tc>
          <w:tcPr>
            <w:tcW w:type="dxa" w:w="1560"/>
            <w:tcMar>
              <w:left w:type="dxa" w:w="80"/>
              <w:right w:type="dxa" w:w="80"/>
            </w:tcMar>
          </w:tcPr>
          <w:p>
            <w:pPr>
              <w:pStyle w:val="Compact"/>
            </w:pPr>
            <w:r>
              <w:rPr>
                <w:sz w:val="19"/>
                <w:szCs w:val="19"/>
                <w:lang w:val="nl-NL"/>
              </w:rPr>
              <w:t xml:space="preserve">Doelstelling</w:t>
            </w:r>
          </w:p>
        </w:tc>
        <w:tc>
          <w:tcPr>
            <w:tcW w:type="dxa" w:w="1560"/>
            <w:tcMar>
              <w:left w:type="dxa" w:w="80"/>
              <w:right w:type="dxa" w:w="80"/>
            </w:tcMar>
          </w:tcPr>
          <w:p>
            <w:pPr>
              <w:pStyle w:val="Compact"/>
            </w:pPr>
            <w:r>
              <w:rPr>
                <w:sz w:val="19"/>
                <w:szCs w:val="19"/>
                <w:lang w:val="nl-NL"/>
              </w:rPr>
              <w:t xml:space="preserve">Vereisten</w:t>
            </w:r>
          </w:p>
        </w:tc>
        <w:tc>
          <w:tcPr>
            <w:tcW w:type="dxa" w:w="1560"/>
            <w:tcMar>
              <w:left w:type="dxa" w:w="80"/>
              <w:right w:type="dxa" w:w="80"/>
            </w:tcMar>
          </w:tcPr>
          <w:p>
            <w:pPr>
              <w:pStyle w:val="Compact"/>
            </w:pPr>
            <w:r>
              <w:rPr>
                <w:sz w:val="19"/>
                <w:szCs w:val="19"/>
                <w:lang w:val="nl-NL"/>
              </w:rPr>
              <w:t xml:space="preserve">Stappen</w:t>
            </w:r>
          </w:p>
        </w:tc>
        <w:tc>
          <w:tcPr>
            <w:tcW w:type="dxa" w:w="1560"/>
            <w:tcMar>
              <w:left w:type="dxa" w:w="80"/>
              <w:right w:type="dxa" w:w="80"/>
            </w:tcMar>
          </w:tcPr>
          <w:p>
            <w:pPr>
              <w:pStyle w:val="Compact"/>
            </w:pPr>
            <w:r>
              <w:rPr>
                <w:sz w:val="19"/>
                <w:szCs w:val="19"/>
                <w:lang w:val="nl-NL"/>
              </w:rPr>
              <w:t xml:space="preserve">Verwacht resultaat</w:t>
            </w:r>
          </w:p>
        </w:tc>
        <w:tc>
          <w:tcPr>
            <w:tcW w:type="dxa" w:w="1560"/>
            <w:tcMar>
              <w:left w:type="dxa" w:w="80"/>
              <w:right w:type="dxa" w:w="80"/>
            </w:tcMar>
          </w:tcPr>
          <w:p>
            <w:pPr>
              <w:pStyle w:val="Compact"/>
            </w:pPr>
            <w:r>
              <w:rPr>
                <w:sz w:val="19"/>
                <w:szCs w:val="19"/>
                <w:lang w:val="nl-NL"/>
              </w:rPr>
              <w:t xml:space="preserve">Status</w:t>
            </w:r>
          </w:p>
        </w:tc>
      </w:tr>
      <w:tr>
        <w:trPr>
          <w:cantSplit/>
        </w:trPr>
        <w:tc>
          <w:tcPr>
            <w:tcW w:type="dxa" w:w="1560"/>
            <w:tcMar>
              <w:left w:type="dxa" w:w="80"/>
              <w:right w:type="dxa" w:w="80"/>
            </w:tcMar>
          </w:tcPr>
          <w:p>
            <w:pPr>
              <w:pStyle w:val="Compact"/>
            </w:pPr>
            <w:r>
              <w:rPr>
                <w:sz w:val="19"/>
                <w:szCs w:val="19"/>
                <w:lang w:val="nl-NL"/>
              </w:rPr>
              <w:t xml:space="preserve">T-PERF-01</w:t>
            </w:r>
          </w:p>
        </w:tc>
        <w:tc>
          <w:tcPr>
            <w:tcW w:type="dxa" w:w="1560"/>
            <w:tcMar>
              <w:left w:type="dxa" w:w="80"/>
              <w:right w:type="dxa" w:w="80"/>
            </w:tcMar>
          </w:tcPr>
          <w:p>
            <w:pPr>
              <w:pStyle w:val="Compact"/>
            </w:pPr>
            <w:r>
              <w:rPr>
                <w:sz w:val="19"/>
                <w:szCs w:val="19"/>
                <w:lang w:val="nl-NL"/>
              </w:rPr>
              <w:t xml:space="preserve">Transcriptiebestand 1 uur</w:t>
            </w:r>
          </w:p>
        </w:tc>
        <w:tc>
          <w:tcPr>
            <w:tcW w:type="dxa" w:w="1560"/>
            <w:tcMar>
              <w:left w:type="dxa" w:w="80"/>
              <w:right w:type="dxa" w:w="80"/>
            </w:tcMar>
          </w:tcPr>
          <w:p>
            <w:pPr>
              <w:pStyle w:val="Compact"/>
            </w:pPr>
            <w:r>
              <w:rPr>
                <w:rStyle w:val="VerbatimChar"/>
                <w:sz w:val="19"/>
                <w:szCs w:val="19"/>
                <w:lang w:val="nl-NL"/>
              </w:rPr>
              <w:t xml:space="preserve">audio_1h</w:t>
            </w:r>
            <w:r>
              <w:rPr>
                <w:sz w:val="19"/>
                <w:szCs w:val="19"/>
                <w:lang w:val="nl-NL"/>
              </w:rPr>
              <w:t xml:space="preserve">, GPU</w:t>
            </w:r>
          </w:p>
        </w:tc>
        <w:tc>
          <w:tcPr>
            <w:tcW w:type="dxa" w:w="1560"/>
            <w:tcMar>
              <w:left w:type="dxa" w:w="80"/>
              <w:right w:type="dxa" w:w="80"/>
            </w:tcMar>
          </w:tcPr>
          <w:p>
            <w:pPr>
              <w:pStyle w:val="Compact"/>
            </w:pPr>
            <w:r>
              <w:rPr>
                <w:sz w:val="19"/>
                <w:szCs w:val="19"/>
                <w:lang w:val="nl-NL"/>
              </w:rPr>
              <w:t xml:space="preserve">1. Upload </w:t>
            </w:r>
            <w:r>
              <w:rPr>
                <w:sz w:val="19"/>
                <w:szCs w:val="19"/>
                <w:lang w:val="nl-NL"/>
              </w:rPr>
              <w:t xml:space="preserve"/>
            </w:r>
            <w:r>
              <w:rPr>
                <w:rStyle w:val="VerbatimChar"/>
                <w:sz w:val="19"/>
                <w:szCs w:val="19"/>
                <w:lang w:val="nl-NL"/>
              </w:rPr>
              <w:t xml:space="preserve">audio_1h</w:t>
            </w:r>
            <w:r>
              <w:rPr>
                <w:sz w:val="19"/>
                <w:szCs w:val="19"/>
                <w:lang w:val="nl-NL"/>
              </w:rPr>
              <w:t xml:space="preserve">. 2. Meet de totale transcriptietijd.</w:t>
            </w:r>
          </w:p>
        </w:tc>
        <w:tc>
          <w:tcPr>
            <w:tcW w:type="dxa" w:w="1560"/>
            <w:tcMar>
              <w:left w:type="dxa" w:w="80"/>
              <w:right w:type="dxa" w:w="80"/>
            </w:tcMar>
          </w:tcPr>
          <w:p>
            <w:pPr>
              <w:pStyle w:val="Compact"/>
            </w:pPr>
            <w:r>
              <w:rPr>
                <w:sz w:val="19"/>
                <w:szCs w:val="19"/>
                <w:lang w:val="nl-NL"/>
              </w:rPr>
              <w:t xml:space="preserve">Tijd ≤ doel </w:t>
            </w:r>
            <w:r>
              <w:rPr>
                <w:sz w:val="19"/>
                <w:szCs w:val="19"/>
                <w:lang w:val="nl-NL"/>
              </w:rPr>
              <w:t xml:space="preserve">[vast </w:t>
            </w:r>
            <w:r>
              <w:rPr>
                <w:rStyle w:val="VerbatimChar"/>
                <w:sz w:val="19"/>
                <w:szCs w:val="19"/>
                <w:lang w:val="nl-NL"/>
              </w:rPr>
              <w:t xml:space="preserve">te stellen op de gekozen configuratie]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T-PERF-02</w:t>
            </w:r>
          </w:p>
        </w:tc>
        <w:tc>
          <w:tcPr>
            <w:tcW w:type="dxa" w:w="1560"/>
            <w:tcMar>
              <w:left w:type="dxa" w:w="80"/>
              <w:right w:type="dxa" w:w="80"/>
            </w:tcMar>
          </w:tcPr>
          <w:p>
            <w:pPr>
              <w:pStyle w:val="Compact"/>
            </w:pPr>
            <w:r>
              <w:rPr>
                <w:sz w:val="19"/>
                <w:szCs w:val="19"/>
                <w:lang w:val="nl-NL"/>
              </w:rPr>
              <w:t xml:space="preserve">AI-generatie (lokale LLM)</w:t>
            </w:r>
          </w:p>
        </w:tc>
        <w:tc>
          <w:tcPr>
            <w:tcW w:type="dxa" w:w="1560"/>
            <w:tcMar>
              <w:left w:type="dxa" w:w="80"/>
              <w:right w:type="dxa" w:w="80"/>
            </w:tcMar>
          </w:tcPr>
          <w:p>
            <w:pPr>
              <w:pStyle w:val="Compact"/>
            </w:pPr>
            <w:r>
              <w:rPr>
                <w:sz w:val="19"/>
                <w:szCs w:val="19"/>
                <w:lang w:val="nl-NL"/>
              </w:rPr>
              <w:t xml:space="preserve">Lokale LLM</w:t>
            </w:r>
          </w:p>
        </w:tc>
        <w:tc>
          <w:tcPr>
            <w:tcW w:type="dxa" w:w="1560"/>
            <w:tcMar>
              <w:left w:type="dxa" w:w="80"/>
              <w:right w:type="dxa" w:w="80"/>
            </w:tcMar>
          </w:tcPr>
          <w:p>
            <w:pPr>
              <w:pStyle w:val="Compact"/>
            </w:pPr>
            <w:r>
              <w:rPr>
                <w:sz w:val="19"/>
                <w:szCs w:val="19"/>
                <w:lang w:val="nl-NL"/>
              </w:rPr>
              <w:t xml:space="preserve">1. Geef een PV uit op een lange transcriptie. 2. Meet de latentie.</w:t>
            </w:r>
          </w:p>
        </w:tc>
        <w:tc>
          <w:tcPr>
            <w:tcW w:type="dxa" w:w="1560"/>
            <w:tcMar>
              <w:left w:type="dxa" w:w="80"/>
              <w:right w:type="dxa" w:w="80"/>
            </w:tcMar>
          </w:tcPr>
          <w:p>
            <w:pPr>
              <w:pStyle w:val="Compact"/>
            </w:pPr>
            <w:r>
              <w:rPr>
                <w:sz w:val="19"/>
                <w:szCs w:val="19"/>
                <w:lang w:val="nl-NL"/>
              </w:rPr>
              <w:t xml:space="preserve">Latency ≤ doel </w:t>
            </w:r>
            <w:r>
              <w:rPr>
                <w:sz w:val="19"/>
                <w:szCs w:val="19"/>
                <w:lang w:val="nl-NL"/>
              </w:rPr>
              <w:t xml:space="preserve">[vast </w:t>
            </w:r>
            <w:r>
              <w:rPr>
                <w:rStyle w:val="VerbatimChar"/>
                <w:sz w:val="19"/>
                <w:szCs w:val="19"/>
                <w:lang w:val="nl-NL"/>
              </w:rPr>
              <w:t xml:space="preserve">te stellen op de gekozen configuratie]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T-PERF-03</w:t>
            </w:r>
          </w:p>
        </w:tc>
        <w:tc>
          <w:tcPr>
            <w:tcW w:type="dxa" w:w="1560"/>
            <w:tcMar>
              <w:left w:type="dxa" w:w="80"/>
              <w:right w:type="dxa" w:w="80"/>
            </w:tcMar>
          </w:tcPr>
          <w:p>
            <w:pPr>
              <w:pStyle w:val="Compact"/>
            </w:pPr>
            <w:r>
              <w:rPr>
                <w:sz w:val="19"/>
                <w:szCs w:val="19"/>
                <w:lang w:val="nl-NL"/>
              </w:rPr>
              <w:t xml:space="preserve">Ondersteuning van N gelijktijdige gebruikers</w:t>
            </w:r>
          </w:p>
        </w:tc>
        <w:tc>
          <w:tcPr>
            <w:tcW w:type="dxa" w:w="1560"/>
            <w:tcMar>
              <w:left w:type="dxa" w:w="80"/>
              <w:right w:type="dxa" w:w="80"/>
            </w:tcMar>
          </w:tcPr>
          <w:p>
            <w:pPr>
              <w:pStyle w:val="Compact"/>
            </w:pPr>
            <w:r>
              <w:rPr>
                <w:sz w:val="19"/>
                <w:szCs w:val="19"/>
                <w:lang w:val="nl-NL"/>
              </w:rPr>
              <w:t xml:space="preserve">Belastingtesttool</w:t>
            </w:r>
          </w:p>
        </w:tc>
        <w:tc>
          <w:tcPr>
            <w:tcW w:type="dxa" w:w="1560"/>
            <w:tcMar>
              <w:left w:type="dxa" w:w="80"/>
              <w:right w:type="dxa" w:w="80"/>
            </w:tcMar>
          </w:tcPr>
          <w:p>
            <w:pPr>
              <w:pStyle w:val="Compact"/>
            </w:pPr>
            <w:r>
              <w:rPr>
                <w:sz w:val="19"/>
                <w:szCs w:val="19"/>
                <w:lang w:val="nl-NL"/>
              </w:rPr>
              <w:t xml:space="preserve">1. Simuleer N gebruikers ([N </w:t>
            </w:r>
            <w:r>
              <w:rPr>
                <w:rStyle w:val="VerbatimChar"/>
                <w:sz w:val="19"/>
                <w:szCs w:val="19"/>
                <w:lang w:val="nl-NL"/>
              </w:rPr>
              <w:t xml:space="preserve">nog te definiëren]) </w:t>
            </w:r>
            <w:r>
              <w:rPr>
                <w:sz w:val="19"/>
                <w:szCs w:val="19"/>
                <w:lang w:val="nl-NL"/>
              </w:rPr>
              <w:t xml:space="preserve">in navigatie + upload.</w:t>
            </w:r>
          </w:p>
        </w:tc>
        <w:tc>
          <w:tcPr>
            <w:tcW w:type="dxa" w:w="1560"/>
            <w:tcMar>
              <w:left w:type="dxa" w:w="80"/>
              <w:right w:type="dxa" w:w="80"/>
            </w:tcMar>
          </w:tcPr>
          <w:p>
            <w:pPr>
              <w:pStyle w:val="Compact"/>
            </w:pPr>
            <w:r>
              <w:rPr>
                <w:sz w:val="19"/>
                <w:szCs w:val="19"/>
                <w:lang w:val="nl-NL"/>
              </w:rPr>
              <w:t xml:space="preserve">Geen fouten, gecontroleerde responstijden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T-PERF-04</w:t>
            </w:r>
          </w:p>
        </w:tc>
        <w:tc>
          <w:tcPr>
            <w:tcW w:type="dxa" w:w="1560"/>
            <w:tcMar>
              <w:left w:type="dxa" w:w="80"/>
              <w:right w:type="dxa" w:w="80"/>
            </w:tcMar>
          </w:tcPr>
          <w:p>
            <w:pPr>
              <w:pStyle w:val="Compact"/>
            </w:pPr>
            <w:r>
              <w:rPr>
                <w:sz w:val="19"/>
                <w:szCs w:val="19"/>
                <w:lang w:val="nl-NL"/>
              </w:rPr>
              <w:t xml:space="preserve">API-responstijd</w:t>
            </w:r>
          </w:p>
        </w:tc>
        <w:tc>
          <w:tcPr>
            <w:tcW w:type="dxa" w:w="1560"/>
            <w:tcMar>
              <w:left w:type="dxa" w:w="80"/>
              <w:right w:type="dxa" w:w="80"/>
            </w:tcMar>
          </w:tcPr>
          <w:p>
            <w:pPr>
              <w:pStyle w:val="Compact"/>
            </w:pPr>
            <w:r>
              <w:rPr>
                <w:sz w:val="19"/>
                <w:szCs w:val="19"/>
                <w:lang w:val="nl-NL"/>
              </w:rPr>
              <w:t xml:space="preserve">—</w:t>
            </w:r>
          </w:p>
        </w:tc>
        <w:tc>
          <w:tcPr>
            <w:tcW w:type="dxa" w:w="1560"/>
            <w:tcMar>
              <w:left w:type="dxa" w:w="80"/>
              <w:right w:type="dxa" w:w="80"/>
            </w:tcMar>
          </w:tcPr>
          <w:p>
            <w:pPr>
              <w:pStyle w:val="Compact"/>
            </w:pPr>
            <w:r>
              <w:rPr>
                <w:sz w:val="19"/>
                <w:szCs w:val="19"/>
                <w:lang w:val="nl-NL"/>
              </w:rPr>
              <w:t xml:space="preserve">1. Meet de responstijden van belangrijke eindpunten (sessielijst, details).</w:t>
            </w:r>
          </w:p>
        </w:tc>
        <w:tc>
          <w:tcPr>
            <w:tcW w:type="dxa" w:w="1560"/>
            <w:tcMar>
              <w:left w:type="dxa" w:w="80"/>
              <w:right w:type="dxa" w:w="80"/>
            </w:tcMar>
          </w:tcPr>
          <w:p>
            <w:pPr>
              <w:pStyle w:val="Compact"/>
            </w:pPr>
            <w:r>
              <w:rPr>
                <w:sz w:val="19"/>
                <w:szCs w:val="19"/>
                <w:lang w:val="nl-NL"/>
              </w:rPr>
              <w:t xml:space="preserve">Reacties &lt;drempels </w:t>
            </w:r>
            <w:r>
              <w:rPr>
                <w:sz w:val="19"/>
                <w:szCs w:val="19"/>
                <w:lang w:val="nl-NL"/>
              </w:rPr>
              <w:t xml:space="preserve">[nog </w:t>
            </w:r>
            <w:r>
              <w:rPr>
                <w:rStyle w:val="VerbatimChar"/>
                <w:sz w:val="19"/>
                <w:szCs w:val="19"/>
                <w:lang w:val="nl-NL"/>
              </w:rPr>
              <w:t xml:space="preserve">vast te </w:t>
            </w:r>
            <w:r>
              <w:rPr>
                <w:sz w:val="19"/>
                <w:szCs w:val="19"/>
                <w:lang w:val="nl-NL"/>
              </w:rPr>
              <w:t xml:space="preserve"/>
            </w:r>
            <w:r>
              <w:rPr>
                <w:sz w:val="19"/>
                <w:szCs w:val="19"/>
                <w:lang w:val="nl-NL"/>
              </w:rPr>
              <w:t xml:space="preserve">stellen] (exclusief lange asynchrone verwerking)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T-PERF-05</w:t>
            </w:r>
          </w:p>
        </w:tc>
        <w:tc>
          <w:tcPr>
            <w:tcW w:type="dxa" w:w="1560"/>
            <w:tcMar>
              <w:left w:type="dxa" w:w="80"/>
              <w:right w:type="dxa" w:w="80"/>
            </w:tcMar>
          </w:tcPr>
          <w:p>
            <w:pPr>
              <w:pStyle w:val="Compact"/>
            </w:pPr>
            <w:r>
              <w:rPr>
                <w:sz w:val="19"/>
                <w:szCs w:val="19"/>
                <w:lang w:val="nl-NL"/>
              </w:rPr>
              <w:t xml:space="preserve">Doorvoersnelheid van transcriptiewachtrij</w:t>
            </w:r>
          </w:p>
        </w:tc>
        <w:tc>
          <w:tcPr>
            <w:tcW w:type="dxa" w:w="1560"/>
            <w:tcMar>
              <w:left w:type="dxa" w:w="80"/>
              <w:right w:type="dxa" w:w="80"/>
            </w:tcMar>
          </w:tcPr>
          <w:p>
            <w:pPr>
              <w:pStyle w:val="Compact"/>
            </w:pPr>
            <w:r>
              <w:rPr>
                <w:sz w:val="19"/>
                <w:szCs w:val="19"/>
                <w:lang w:val="nl-NL"/>
              </w:rPr>
              <w:t xml:space="preserve">Meerdere bestanden</w:t>
            </w:r>
          </w:p>
        </w:tc>
        <w:tc>
          <w:tcPr>
            <w:tcW w:type="dxa" w:w="1560"/>
            <w:tcMar>
              <w:left w:type="dxa" w:w="80"/>
              <w:right w:type="dxa" w:w="80"/>
            </w:tcMar>
          </w:tcPr>
          <w:p>
            <w:pPr>
              <w:pStyle w:val="Compact"/>
            </w:pPr>
            <w:r>
              <w:rPr>
                <w:sz w:val="19"/>
                <w:szCs w:val="19"/>
                <w:lang w:val="nl-NL"/>
              </w:rPr>
              <w:t xml:space="preserve">1. Upload meerdere bestanden tegelijk.</w:t>
            </w:r>
          </w:p>
        </w:tc>
        <w:tc>
          <w:tcPr>
            <w:tcW w:type="dxa" w:w="1560"/>
            <w:tcMar>
              <w:left w:type="dxa" w:w="80"/>
              <w:right w:type="dxa" w:w="80"/>
            </w:tcMar>
          </w:tcPr>
          <w:p>
            <w:pPr>
              <w:pStyle w:val="Compact"/>
            </w:pPr>
            <w:r>
              <w:rPr>
                <w:sz w:val="19"/>
                <w:szCs w:val="19"/>
                <w:lang w:val="nl-NL"/>
              </w:rPr>
              <w:t xml:space="preserve">Gesequenced verwerking zonder blokkering, operationele waakhond</w:t>
            </w:r>
          </w:p>
        </w:tc>
        <w:tc>
          <w:tcPr>
            <w:tcW w:type="dxa" w:w="1560"/>
            <w:tcMar>
              <w:left w:type="dxa" w:w="80"/>
              <w:right w:type="dxa" w:w="80"/>
            </w:tcMar>
          </w:tcPr>
          <w:p>
            <w:pPr>
              <w:pStyle w:val="Compact"/>
            </w:pPr>
          </w:p>
        </w:tc>
      </w:tr>
    </w:tbl>
    <w:p>
      <w:pPr>
        <w:pStyle w:val="BlockText"/>
      </w:pPr>
      <w:r>
        <w:rPr>
          <w:lang w:val="nl-NL"/>
        </w:rPr>
        <w:t xml:space="preserve">De beoogde prestatiewaarden worden </w:t>
      </w:r>
      <w:r>
        <w:rPr>
          <w:lang w:val="nl-NL"/>
        </w:rPr>
        <w:t xml:space="preserve"/>
      </w:r>
      <w:r>
        <w:rPr>
          <w:b/>
          <w:bCs/>
          <w:lang w:val="nl-NL"/>
        </w:rPr>
        <w:t xml:space="preserve">vastgesteld op de geselecteerde hardwareconfiguratie </w:t>
      </w:r>
      <w:r>
        <w:rPr>
          <w:lang w:val="nl-NL"/>
        </w:rPr>
        <w:t xml:space="preserve"/>
      </w:r>
      <w:r>
        <w:rPr>
          <w:lang w:val="nl-NL"/>
        </w:rPr>
        <w:t xml:space="preserve">(zie DCD §5 en §9) en vóór acceptatie in deze tabel vastgelegd.</w:t>
      </w:r>
    </w:p>
    <w:p>
      <w:r>
        <w:pict>
          <v:rect style="width:0;height:1.5pt" o:hralign="center" o:hrstd="t" o:hr="t"/>
        </w:pict>
      </w:r>
    </w:p>
    <w:bookmarkEnd w:id="145"/>
    <w:bookmarkStart w:id="154" w:name="X47d4accfcd787a54181da2b61540198742ce812"/>
    <w:p>
      <w:pPr>
        <w:pStyle w:val="Heading2"/>
        <w:keepNext/>
        <w:keepLines/>
      </w:pPr>
      <w:r>
        <w:rPr>
          <w:color w:val="000000"/>
          <w:lang w:val="nl-NL"/>
        </w:rPr>
        <w:t xml:space="preserve">7. Failover- en hersteltests (T-BASCULE)</w:t>
      </w:r>
    </w:p>
    <w:bookmarkStart w:id="146" w:name="X6f051cc759318028f23aca13bba51847c142998"/>
    <w:p>
      <w:pPr>
        <w:pStyle w:val="Heading3"/>
        <w:keepNext/>
        <w:keepLines/>
      </w:pPr>
      <w:r>
        <w:rPr>
          <w:color w:val="000000"/>
          <w:lang w:val="nl-NL"/>
        </w:rPr>
        <w:t xml:space="preserve">7.1 T-BASCULE-01 — Een service stoppen → automatisch hervatten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Veld</w:t>
            </w:r>
          </w:p>
        </w:tc>
        <w:tc>
          <w:tcPr/>
          <w:p>
            <w:pPr>
              <w:pStyle w:val="Compact"/>
            </w:pPr>
            <w:r>
              <w:rPr>
                <w:lang w:val="nl-NL"/>
              </w:rPr>
              <w:t xml:space="preserve">Waarde</w:t>
            </w:r>
          </w:p>
        </w:tc>
      </w:tr>
      <w:tr>
        <w:trPr>
          <w:cantSplit/>
        </w:trPr>
        <w:tc>
          <w:tcPr/>
          <w:p>
            <w:pPr>
              <w:pStyle w:val="Compact"/>
            </w:pPr>
            <w:r>
              <w:rPr>
                <w:lang w:val="nl-NL"/>
              </w:rPr>
              <w:t xml:space="preserve">Doelstelling</w:t>
            </w:r>
          </w:p>
        </w:tc>
        <w:tc>
          <w:tcPr/>
          <w:p>
            <w:pPr>
              <w:pStyle w:val="Compact"/>
            </w:pPr>
            <w:r>
              <w:rPr>
                <w:lang w:val="nl-NL"/>
              </w:rPr>
              <w:t xml:space="preserve">Controleer de automatische hervatting van een applicatieservice</w:t>
            </w:r>
          </w:p>
        </w:tc>
      </w:tr>
      <w:tr>
        <w:trPr>
          <w:cantSplit/>
        </w:trPr>
        <w:tc>
          <w:tcPr/>
          <w:p>
            <w:pPr>
              <w:pStyle w:val="Compact"/>
            </w:pPr>
            <w:r>
              <w:rPr>
                <w:lang w:val="nl-NL"/>
              </w:rPr>
              <w:t xml:space="preserve">Vereisten</w:t>
            </w:r>
          </w:p>
        </w:tc>
        <w:tc>
          <w:tcPr/>
          <w:p>
            <w:pPr>
              <w:pStyle w:val="Compact"/>
            </w:pPr>
            <w:r>
              <w:rPr>
                <w:lang w:val="nl-NL"/>
              </w:rPr>
              <w:t xml:space="preserve">Gezonde stapel in kamer A</w:t>
            </w:r>
          </w:p>
        </w:tc>
      </w:tr>
      <w:tr>
        <w:trPr>
          <w:cantSplit/>
        </w:trPr>
        <w:tc>
          <w:tcPr/>
          <w:p>
            <w:pPr>
              <w:pStyle w:val="Compact"/>
            </w:pPr>
            <w:r>
              <w:rPr>
                <w:lang w:val="nl-NL"/>
              </w:rPr>
              <w:t xml:space="preserve">Stappen</w:t>
            </w:r>
          </w:p>
        </w:tc>
        <w:tc>
          <w:tcPr/>
          <w:p>
            <w:pPr>
              <w:pStyle w:val="Compact"/>
            </w:pPr>
            <w:r>
              <w:rPr>
                <w:lang w:val="nl-NL"/>
              </w:rPr>
              <w:t xml:space="preserve">1. Stop de container </w:t>
            </w:r>
            <w:r>
              <w:rPr>
                <w:lang w:val="nl-NL"/>
              </w:rPr>
              <w:t xml:space="preserve"/>
            </w:r>
            <w:r>
              <w:rPr>
                <w:rStyle w:val="VerbatimChar"/>
                <w:lang w:val="nl-NL"/>
              </w:rPr>
              <w:t xml:space="preserve">app</w:t>
            </w:r>
            <w:r>
              <w:rPr>
                <w:lang w:val="nl-NL"/>
              </w:rPr>
              <w:t xml:space="preserve">. 2. Observeer het herstel (</w:t>
            </w:r>
            <w:r>
              <w:rPr>
                <w:rStyle w:val="VerbatimChar"/>
                <w:lang w:val="nl-NL"/>
              </w:rPr>
              <w:t xml:space="preserve">restart: unless-stopped</w:t>
            </w:r>
            <w:r>
              <w:rPr>
                <w:lang w:val="nl-NL"/>
              </w:rPr>
              <w:t xml:space="preserve">). 3. Start nginx opnieuw (trap 502). 4. Controleer de status (EXPL-03).</w:t>
            </w:r>
          </w:p>
        </w:tc>
      </w:tr>
      <w:tr>
        <w:trPr>
          <w:cantSplit/>
        </w:trPr>
        <w:tc>
          <w:tcPr/>
          <w:p>
            <w:pPr>
              <w:pStyle w:val="Compact"/>
            </w:pPr>
            <w:r>
              <w:rPr>
                <w:lang w:val="nl-NL"/>
              </w:rPr>
              <w:t xml:space="preserve">Verwacht resultaat</w:t>
            </w:r>
          </w:p>
        </w:tc>
        <w:tc>
          <w:tcPr/>
          <w:p>
            <w:pPr>
              <w:pStyle w:val="Compact"/>
            </w:pPr>
            <w:r>
              <w:rPr>
                <w:lang w:val="nl-NL"/>
              </w:rPr>
              <w:t xml:space="preserve">Service automatisch hersteld, applicatie weer operationeel, RPO nul</w:t>
            </w:r>
          </w:p>
        </w:tc>
      </w:tr>
      <w:tr>
        <w:trPr>
          <w:cantSplit/>
        </w:trPr>
        <w:tc>
          <w:tcPr/>
          <w:p>
            <w:pPr>
              <w:pStyle w:val="Compact"/>
            </w:pPr>
            <w:r>
              <w:rPr>
                <w:lang w:val="nl-NL"/>
              </w:rPr>
              <w:t xml:space="preserve">Status</w:t>
            </w:r>
          </w:p>
        </w:tc>
        <w:tc>
          <w:tcPr/>
          <w:p>
            <w:pPr>
              <w:pStyle w:val="Compact"/>
            </w:pPr>
          </w:p>
        </w:tc>
      </w:tr>
    </w:tbl>
    <w:bookmarkEnd w:id="146"/>
    <w:bookmarkStart w:id="147" w:name="X26fb5fe252b6642991cecfbac7b64f10c0a27e3"/>
    <w:p>
      <w:pPr>
        <w:pStyle w:val="Heading3"/>
        <w:keepNext/>
        <w:keepLines/>
      </w:pPr>
      <w:r>
        <w:rPr>
          <w:color w:val="000000"/>
          <w:lang w:val="nl-NL"/>
        </w:rPr>
        <w:t xml:space="preserve">7.2 T-BASCULE-02 — Uitschakeling van de applicatieserver Kamer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Veld</w:t>
            </w:r>
          </w:p>
        </w:tc>
        <w:tc>
          <w:tcPr/>
          <w:p>
            <w:pPr>
              <w:pStyle w:val="Compact"/>
            </w:pPr>
            <w:r>
              <w:rPr>
                <w:lang w:val="nl-NL"/>
              </w:rPr>
              <w:t xml:space="preserve">Waarde</w:t>
            </w:r>
          </w:p>
        </w:tc>
      </w:tr>
      <w:tr>
        <w:trPr>
          <w:cantSplit/>
        </w:trPr>
        <w:tc>
          <w:tcPr/>
          <w:p>
            <w:pPr>
              <w:pStyle w:val="Compact"/>
            </w:pPr>
            <w:r>
              <w:rPr>
                <w:lang w:val="nl-NL"/>
              </w:rPr>
              <w:t xml:space="preserve">Doelstelling</w:t>
            </w:r>
          </w:p>
        </w:tc>
        <w:tc>
          <w:tcPr/>
          <w:p>
            <w:pPr>
              <w:pStyle w:val="Compact"/>
            </w:pPr>
            <w:r>
              <w:rPr>
                <w:lang w:val="nl-NL"/>
              </w:rPr>
              <w:t xml:space="preserve">Controleer het gedrag bij verlies van de applicatiehost (hoofdsite anders beschikbaar)</w:t>
            </w:r>
          </w:p>
        </w:tc>
      </w:tr>
      <w:tr>
        <w:trPr>
          <w:cantSplit/>
        </w:trPr>
        <w:tc>
          <w:tcPr/>
          <w:p>
            <w:pPr>
              <w:pStyle w:val="Compact"/>
            </w:pPr>
            <w:r>
              <w:rPr>
                <w:lang w:val="nl-NL"/>
              </w:rPr>
              <w:t xml:space="preserve">Vereisten</w:t>
            </w:r>
          </w:p>
        </w:tc>
        <w:tc>
          <w:tcPr/>
          <w:p>
            <w:pPr>
              <w:pStyle w:val="Compact"/>
            </w:pPr>
            <w:r>
              <w:rPr>
                <w:lang w:val="nl-NL"/>
              </w:rPr>
              <w:t xml:space="preserve">Gezonde stapel, actieve begeleiding</w:t>
            </w:r>
          </w:p>
        </w:tc>
      </w:tr>
      <w:tr>
        <w:trPr>
          <w:cantSplit/>
        </w:trPr>
        <w:tc>
          <w:tcPr/>
          <w:p>
            <w:pPr>
              <w:pStyle w:val="Compact"/>
            </w:pPr>
            <w:r>
              <w:rPr>
                <w:lang w:val="nl-NL"/>
              </w:rPr>
              <w:t xml:space="preserve">Stappen</w:t>
            </w:r>
          </w:p>
        </w:tc>
        <w:tc>
          <w:tcPr/>
          <w:p>
            <w:pPr>
              <w:pStyle w:val="Compact"/>
            </w:pPr>
            <w:r>
              <w:rPr>
                <w:lang w:val="nl-NL"/>
              </w:rPr>
              <w:t xml:space="preserve">1. Stop de applicatieserver Kamer A. 2. Observeer de detectie. 3. Start de host/stack opnieuw op. 4. Controleer de gezondheid.</w:t>
            </w:r>
          </w:p>
        </w:tc>
      </w:tr>
      <w:tr>
        <w:trPr>
          <w:cantSplit/>
        </w:trPr>
        <w:tc>
          <w:tcPr/>
          <w:p>
            <w:pPr>
              <w:pStyle w:val="Compact"/>
            </w:pPr>
            <w:r>
              <w:rPr>
                <w:lang w:val="nl-NL"/>
              </w:rPr>
              <w:t xml:space="preserve">Verwacht resultaat</w:t>
            </w:r>
          </w:p>
        </w:tc>
        <w:tc>
          <w:tcPr/>
          <w:p>
            <w:pPr>
              <w:pStyle w:val="Compact"/>
            </w:pPr>
            <w:r>
              <w:rPr>
                <w:lang w:val="nl-NL"/>
              </w:rPr>
              <w:t xml:space="preserve">Detectie door toezicht, herstel na herstart, geen gegevensverlies</w:t>
            </w:r>
          </w:p>
        </w:tc>
      </w:tr>
      <w:tr>
        <w:trPr>
          <w:cantSplit/>
        </w:trPr>
        <w:tc>
          <w:tcPr/>
          <w:p>
            <w:pPr>
              <w:pStyle w:val="Compact"/>
            </w:pPr>
            <w:r>
              <w:rPr>
                <w:lang w:val="nl-NL"/>
              </w:rPr>
              <w:t xml:space="preserve">Status</w:t>
            </w:r>
          </w:p>
        </w:tc>
        <w:tc>
          <w:tcPr/>
          <w:p>
            <w:pPr>
              <w:pStyle w:val="Compact"/>
            </w:pPr>
          </w:p>
        </w:tc>
      </w:tr>
    </w:tbl>
    <w:bookmarkEnd w:id="147"/>
    <w:bookmarkStart w:id="150" w:name="X03580bb0c30da34c418c1ca629ee58118717a90"/>
    <w:p>
      <w:pPr>
        <w:pStyle w:val="Heading3"/>
        <w:keepNext/>
        <w:keepLines/>
      </w:pPr>
      <w:r>
        <w:rPr>
          <w:color w:val="000000"/>
          <w:lang w:val="nl-NL"/>
        </w:rPr>
        <w:t xml:space="preserve">7.3 T-BASCULE-03 — Verlies van kamer A → promotie van kamer B</w:t>
      </w:r>
    </w:p>
    <w:p>
      <w:pPr>
        <w:pStyle w:val="FirstParagraph"/>
        <w:keepNext/>
      </w:pPr>
      <w:r>
        <w:drawing>
          <wp:inline>
            <wp:extent cx="5334000" cy="1250526"/>
            <wp:effectExtent b="0" l="0" r="0" t="0"/>
            <wp:docPr descr="Chronologie de bascule" title="" id="148" name="Picture"/>
            <a:graphic>
              <a:graphicData uri="http://schemas.openxmlformats.org/drawingml/2006/picture">
                <pic:pic>
                  <pic:nvPicPr>
                    <pic:cNvPr descr="img/bascule.png" id="149"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nl-NL"/>
        </w:rPr>
        <w:t xml:space="preserve">Figuur 1 — Tijdlijn van de omschakelingstest: verlies van de hoofdsite (kamer A), promotie van de standby- (kamer B) en VIP/DNS-omschakeling, meting van de RTO (doelstelling 4 uur) en de RPO (Visio .vsdx-versie keerde terug naar de implementatiefase).</w:t>
      </w:r>
    </w:p>
    <w:p>
      <w:pPr>
        <w:pStyle w:val="BodyText"/>
      </w:pPr>
      <w:r>
        <w:rPr>
          <w:b/>
          <w:bCs/>
          <w:lang w:val="nl-NL"/>
        </w:rPr>
        <w:t xml:space="preserve">Tekstversie van de synoptische tekst:</w:t>
      </w:r>
    </w:p>
    <w:p>
      <w:pPr>
        <w:pStyle w:val="SourceCode"/>
      </w:pPr>
      <w:r>
        <w:rPr>
          <w:rStyle w:val="VerbatimChar"/>
          <w:rFonts w:ascii="Courier New" w:hAnsi="Courier New" w:eastAsia="Courier New" w:cs="Courier New"/>
          <w:sz w:val="17"/>
          <w:szCs w:val="17"/>
        </w:rPr>
        <w:t xml:space="preserve">BEGINSITUATIE</w:t>
        <w:br/>
        <w:t xml:space="preserve">  RUIMTE A app (PRIMARY) ---&gt; RUIMTE B app (STANDBY)</w:t>
        <w:br/>
        <w:t xml:space="preserve">                       replicatie</w:t>
        <w:br/>
        <w:t xml:space="preserve">  VIP -&gt; RUIMTE A</w:t>
        <w:br/>
        <w:t xml:space="preserve">  GEBRUIKERS VAN KLANT -&gt; RUIMTE A; RUIMTE B: standby</w:t>
        <w:br/>
        <w:br/>
        <w:t xml:space="preserve">TIJDENS TEST</w:t>
        <w:br/>
        <w:t xml:space="preserve">  RUIMTE A app (uitgeschakeld, OFF) ---&gt; RUIMTE B app (GEPROMOVEERD PRIMARY)</w:t>
        <w:br/>
        <w:t xml:space="preserve">  VIP schakelt naar RUIMTE B</w:t>
        <w:br/>
        <w:t xml:space="preserve">  GEBRUIKERS VAN KLANT -&gt; RUIMTE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Veld</w:t>
            </w:r>
          </w:p>
        </w:tc>
        <w:tc>
          <w:tcPr/>
          <w:p>
            <w:pPr>
              <w:pStyle w:val="Compact"/>
            </w:pPr>
            <w:r>
              <w:rPr>
                <w:lang w:val="nl-NL"/>
              </w:rPr>
              <w:t xml:space="preserve">Waarde</w:t>
            </w:r>
          </w:p>
        </w:tc>
      </w:tr>
      <w:tr>
        <w:trPr>
          <w:cantSplit/>
        </w:trPr>
        <w:tc>
          <w:tcPr/>
          <w:p>
            <w:pPr>
              <w:pStyle w:val="Compact"/>
            </w:pPr>
            <w:r>
              <w:rPr>
                <w:lang w:val="nl-NL"/>
              </w:rPr>
              <w:t xml:space="preserve">Doelstelling</w:t>
            </w:r>
          </w:p>
        </w:tc>
        <w:tc>
          <w:tcPr/>
          <w:p>
            <w:pPr>
              <w:pStyle w:val="Compact"/>
            </w:pPr>
            <w:r>
              <w:rPr>
                <w:lang w:val="nl-NL"/>
              </w:rPr>
              <w:t xml:space="preserve">Valideer de volledige omschakeling van kamer A naar kamer B en meet de effectieve RTO/RPO</w:t>
            </w:r>
          </w:p>
        </w:tc>
      </w:tr>
      <w:tr>
        <w:trPr>
          <w:cantSplit/>
        </w:trPr>
        <w:tc>
          <w:tcPr/>
          <w:p>
            <w:pPr>
              <w:pStyle w:val="Compact"/>
            </w:pPr>
            <w:r>
              <w:rPr>
                <w:lang w:val="nl-NL"/>
              </w:rPr>
              <w:t xml:space="preserve">Vereisten</w:t>
            </w:r>
          </w:p>
        </w:tc>
        <w:tc>
          <w:tcPr/>
          <w:p>
            <w:pPr>
              <w:pStyle w:val="Compact"/>
            </w:pPr>
            <w:r>
              <w:rPr>
                <w:lang w:val="nl-NL"/>
              </w:rPr>
              <w:t xml:space="preserve">PostgreSQL-replicatie ingesteld, opslagsynchronisatie actief, failover-procedure gereed</w:t>
            </w:r>
          </w:p>
        </w:tc>
      </w:tr>
      <w:tr>
        <w:trPr>
          <w:cantSplit/>
        </w:trPr>
        <w:tc>
          <w:tcPr/>
          <w:p>
            <w:pPr>
              <w:pStyle w:val="Compact"/>
            </w:pPr>
            <w:r>
              <w:rPr>
                <w:lang w:val="nl-NL"/>
              </w:rPr>
              <w:t xml:space="preserve">Stappen</w:t>
            </w:r>
          </w:p>
        </w:tc>
        <w:tc>
          <w:tcPr/>
          <w:p>
            <w:pPr>
              <w:pStyle w:val="Compact"/>
            </w:pPr>
            <w:r>
              <w:rPr>
                <w:lang w:val="nl-NL"/>
              </w:rPr>
              <w:t xml:space="preserve">1. Noteer het tijdstempel T0. 2. Simuleer het verlies van kamer A (cut). 3. </w:t>
            </w:r>
            <w:r>
              <w:rPr>
                <w:lang w:val="nl-NL"/>
              </w:rPr>
              <w:t xml:space="preserve"/>
            </w:r>
            <w:r>
              <w:rPr>
                <w:b/>
                <w:bCs/>
                <w:lang w:val="nl-NL"/>
              </w:rPr>
              <w:t xml:space="preserve">Promoot de PostgreSQL standby-ruimte B in de </w:t>
            </w:r>
            <w:r>
              <w:rPr>
                <w:lang w:val="nl-NL"/>
              </w:rPr>
              <w:t xml:space="preserve"/>
            </w:r>
            <w:r>
              <w:rPr>
                <w:lang w:val="nl-NL"/>
              </w:rPr>
              <w:t xml:space="preserve">primaire ruimte. 4. Start de stapel van kamer B actief. 5. </w:t>
            </w:r>
            <w:r>
              <w:rPr>
                <w:lang w:val="nl-NL"/>
              </w:rPr>
              <w:t xml:space="preserve"/>
            </w:r>
            <w:r>
              <w:rPr>
                <w:b/>
                <w:bCs/>
                <w:lang w:val="nl-NL"/>
              </w:rPr>
              <w:t xml:space="preserve">Schakel VIP/DNS over </w:t>
            </w:r>
            <w:r>
              <w:rPr>
                <w:lang w:val="nl-NL"/>
              </w:rPr>
              <w:t xml:space="preserve"/>
            </w:r>
            <w:r>
              <w:rPr>
                <w:lang w:val="nl-NL"/>
              </w:rPr>
              <w:t xml:space="preserve">naar kamer B. 6. Leid de GPU-server van kamer B om naar de API van kamer B. 7. Controleer de status (EXPL-03). 8. Opmerking T1 (service hersteld). 9. Controleer de laatste gerepliceerde transactie (RPO).</w:t>
            </w:r>
          </w:p>
        </w:tc>
      </w:tr>
      <w:tr>
        <w:trPr>
          <w:cantSplit/>
        </w:trPr>
        <w:tc>
          <w:tcPr/>
          <w:p>
            <w:pPr>
              <w:pStyle w:val="Compact"/>
            </w:pPr>
            <w:r>
              <w:rPr>
                <w:lang w:val="nl-NL"/>
              </w:rPr>
              <w:t xml:space="preserve">Verwacht resultaat</w:t>
            </w:r>
          </w:p>
        </w:tc>
        <w:tc>
          <w:tcPr/>
          <w:p>
            <w:pPr>
              <w:pStyle w:val="Compact"/>
            </w:pPr>
            <w:r>
              <w:rPr>
                <w:lang w:val="nl-NL"/>
              </w:rPr>
              <w:t xml:space="preserve">Service hersteld in kamer B; </w:t>
            </w:r>
            <w:r>
              <w:rPr>
                <w:lang w:val="nl-NL"/>
              </w:rPr>
              <w:t xml:space="preserve">RTO </w:t>
            </w:r>
            <w:r>
              <w:rPr>
                <w:b/>
                <w:bCs/>
                <w:lang w:val="nl-NL"/>
              </w:rPr>
              <w:t xml:space="preserve">= T1−T0 ≤ 4 uur; </w:t>
            </w:r>
            <w:r>
              <w:rPr>
                <w:lang w:val="nl-NL"/>
              </w:rPr>
              <w:t xml:space="preserve"/>
            </w:r>
            <w:r>
              <w:rPr>
                <w:lang w:val="nl-NL"/>
              </w:rPr>
              <w:t xml:space="preserve">RPO </w:t>
            </w:r>
            <w:r>
              <w:rPr>
                <w:lang w:val="nl-NL"/>
              </w:rPr>
              <w:t xml:space="preserve"/>
            </w:r>
            <w:r>
              <w:rPr>
                <w:b/>
                <w:bCs/>
                <w:lang w:val="nl-NL"/>
              </w:rPr>
              <w:t xml:space="preserve">≤ 24 uur </w:t>
            </w:r>
            <w:r>
              <w:rPr>
                <w:lang w:val="nl-NL"/>
              </w:rPr>
              <w:t xml:space="preserve"/>
            </w:r>
            <w:r>
              <w:rPr>
                <w:lang w:val="nl-NL"/>
              </w:rPr>
              <w:t xml:space="preserve">(werkelijke vertraging meten en documenteren, doel ≤ 15 min); geen ontoegankelijke gegevens buiten de RPO</w:t>
            </w:r>
          </w:p>
        </w:tc>
      </w:tr>
      <w:tr>
        <w:trPr>
          <w:cantSplit/>
        </w:trPr>
        <w:tc>
          <w:tcPr/>
          <w:p>
            <w:pPr>
              <w:pStyle w:val="Compact"/>
            </w:pPr>
            <w:r>
              <w:rPr>
                <w:lang w:val="nl-NL"/>
              </w:rPr>
              <w:t xml:space="preserve">Status</w:t>
            </w:r>
          </w:p>
        </w:tc>
        <w:tc>
          <w:tcPr/>
          <w:p>
            <w:pPr>
              <w:pStyle w:val="Compact"/>
            </w:pPr>
          </w:p>
        </w:tc>
      </w:tr>
    </w:tbl>
    <w:bookmarkEnd w:id="150"/>
    <w:bookmarkStart w:id="151" w:name="X1e871408063e587df072559c7206be4451f5767"/>
    <w:p>
      <w:pPr>
        <w:pStyle w:val="Heading3"/>
        <w:keepNext/>
        <w:keepLines/>
      </w:pPr>
      <w:r>
        <w:rPr>
          <w:color w:val="000000"/>
          <w:lang w:val="nl-NL"/>
        </w:rPr>
        <w:t xml:space="preserve">7.4 T-BASCULE-04 — Terugschakeling (Ruimte B → Ruimte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Veld</w:t>
            </w:r>
          </w:p>
        </w:tc>
        <w:tc>
          <w:tcPr/>
          <w:p>
            <w:pPr>
              <w:pStyle w:val="Compact"/>
            </w:pPr>
            <w:r>
              <w:rPr>
                <w:lang w:val="nl-NL"/>
              </w:rPr>
              <w:t xml:space="preserve">Waarde</w:t>
            </w:r>
          </w:p>
        </w:tc>
      </w:tr>
      <w:tr>
        <w:trPr>
          <w:cantSplit/>
        </w:trPr>
        <w:tc>
          <w:tcPr/>
          <w:p>
            <w:pPr>
              <w:pStyle w:val="Compact"/>
            </w:pPr>
            <w:r>
              <w:rPr>
                <w:lang w:val="nl-NL"/>
              </w:rPr>
              <w:t xml:space="preserve">Doelstelling</w:t>
            </w:r>
          </w:p>
        </w:tc>
        <w:tc>
          <w:tcPr/>
          <w:p>
            <w:pPr>
              <w:pStyle w:val="Compact"/>
            </w:pPr>
            <w:r>
              <w:rPr>
                <w:lang w:val="nl-NL"/>
              </w:rPr>
              <w:t xml:space="preserve">Valideer de terugkeer naar kamer A na reparatie</w:t>
            </w:r>
          </w:p>
        </w:tc>
      </w:tr>
      <w:tr>
        <w:trPr>
          <w:cantSplit/>
        </w:trPr>
        <w:tc>
          <w:tcPr/>
          <w:p>
            <w:pPr>
              <w:pStyle w:val="Compact"/>
            </w:pPr>
            <w:r>
              <w:rPr>
                <w:lang w:val="nl-NL"/>
              </w:rPr>
              <w:t xml:space="preserve">Vereisten</w:t>
            </w:r>
          </w:p>
        </w:tc>
        <w:tc>
          <w:tcPr/>
          <w:p>
            <w:pPr>
              <w:pStyle w:val="Compact"/>
            </w:pPr>
            <w:r>
              <w:rPr>
                <w:lang w:val="nl-NL"/>
              </w:rPr>
              <w:t xml:space="preserve">Kamer A gerepareerd, T-BASCULE-03 voltooid</w:t>
            </w:r>
          </w:p>
        </w:tc>
      </w:tr>
      <w:tr>
        <w:trPr>
          <w:cantSplit/>
        </w:trPr>
        <w:tc>
          <w:tcPr/>
          <w:p>
            <w:pPr>
              <w:pStyle w:val="Compact"/>
            </w:pPr>
            <w:r>
              <w:rPr>
                <w:lang w:val="nl-NL"/>
              </w:rPr>
              <w:t xml:space="preserve">Stappen</w:t>
            </w:r>
          </w:p>
        </w:tc>
        <w:tc>
          <w:tcPr/>
          <w:p>
            <w:pPr>
              <w:pStyle w:val="Compact"/>
            </w:pPr>
            <w:r>
              <w:rPr>
                <w:lang w:val="nl-NL"/>
              </w:rPr>
              <w:t xml:space="preserve">1. Bouw kamer A opnieuw op. 2. Synchroniseer opnieuw vanuit kamer B (kamer A wordt stand-by). 3. Onderhoudsvenster. 4. Schakel VIP → Kamer A opnieuw in. 5. Controleer de gezondheid.</w:t>
            </w:r>
          </w:p>
        </w:tc>
      </w:tr>
      <w:tr>
        <w:trPr>
          <w:cantSplit/>
        </w:trPr>
        <w:tc>
          <w:tcPr/>
          <w:p>
            <w:pPr>
              <w:pStyle w:val="Compact"/>
            </w:pPr>
            <w:r>
              <w:rPr>
                <w:lang w:val="nl-NL"/>
              </w:rPr>
              <w:t xml:space="preserve">Verwacht resultaat</w:t>
            </w:r>
          </w:p>
        </w:tc>
        <w:tc>
          <w:tcPr/>
          <w:p>
            <w:pPr>
              <w:pStyle w:val="Compact"/>
            </w:pPr>
            <w:r>
              <w:rPr>
                <w:lang w:val="nl-NL"/>
              </w:rPr>
              <w:t xml:space="preserve">Nominaal rendement naar kamer A, nul RPO (volledige hersynchronisatie vóór herschakeling)</w:t>
            </w:r>
          </w:p>
        </w:tc>
      </w:tr>
      <w:tr>
        <w:trPr>
          <w:cantSplit/>
        </w:trPr>
        <w:tc>
          <w:tcPr/>
          <w:p>
            <w:pPr>
              <w:pStyle w:val="Compact"/>
            </w:pPr>
            <w:r>
              <w:rPr>
                <w:lang w:val="nl-NL"/>
              </w:rPr>
              <w:t xml:space="preserve">Status</w:t>
            </w:r>
          </w:p>
        </w:tc>
        <w:tc>
          <w:tcPr/>
          <w:p>
            <w:pPr>
              <w:pStyle w:val="Compact"/>
            </w:pPr>
          </w:p>
        </w:tc>
      </w:tr>
    </w:tbl>
    <w:bookmarkEnd w:id="151"/>
    <w:bookmarkStart w:id="152" w:name="Xfdb76c846c81bf843a85ef816cc7a322016d01d"/>
    <w:p>
      <w:pPr>
        <w:pStyle w:val="Heading3"/>
        <w:keepNext/>
        <w:keepLines/>
      </w:pPr>
      <w:r>
        <w:rPr>
          <w:color w:val="000000"/>
          <w:lang w:val="nl-NL"/>
        </w:rPr>
        <w:t xml:space="preserve">7.5 T-BASCULE-05 — Herstel vanaf back-up</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Veld</w:t>
            </w:r>
          </w:p>
        </w:tc>
        <w:tc>
          <w:tcPr/>
          <w:p>
            <w:pPr>
              <w:pStyle w:val="Compact"/>
            </w:pPr>
            <w:r>
              <w:rPr>
                <w:lang w:val="nl-NL"/>
              </w:rPr>
              <w:t xml:space="preserve">Waarde</w:t>
            </w:r>
          </w:p>
        </w:tc>
      </w:tr>
      <w:tr>
        <w:trPr>
          <w:cantSplit/>
        </w:trPr>
        <w:tc>
          <w:tcPr/>
          <w:p>
            <w:pPr>
              <w:pStyle w:val="Compact"/>
            </w:pPr>
            <w:r>
              <w:rPr>
                <w:lang w:val="nl-NL"/>
              </w:rPr>
              <w:t xml:space="preserve">Doelstelling</w:t>
            </w:r>
          </w:p>
        </w:tc>
        <w:tc>
          <w:tcPr/>
          <w:p>
            <w:pPr>
              <w:pStyle w:val="Compact"/>
            </w:pPr>
            <w:r>
              <w:rPr>
                <w:lang w:val="nl-NL"/>
              </w:rPr>
              <w:t xml:space="preserve">Valideer volledig herstel vanaf een gecodeerde back-up</w:t>
            </w:r>
          </w:p>
        </w:tc>
      </w:tr>
      <w:tr>
        <w:trPr>
          <w:cantSplit/>
        </w:trPr>
        <w:tc>
          <w:tcPr/>
          <w:p>
            <w:pPr>
              <w:pStyle w:val="Compact"/>
            </w:pPr>
            <w:r>
              <w:rPr>
                <w:lang w:val="nl-NL"/>
              </w:rPr>
              <w:t xml:space="preserve">Vereisten</w:t>
            </w:r>
          </w:p>
        </w:tc>
        <w:tc>
          <w:tcPr/>
          <w:p>
            <w:pPr>
              <w:pStyle w:val="Compact"/>
            </w:pPr>
            <w:r>
              <w:rPr>
                <w:lang w:val="nl-NL"/>
              </w:rPr>
              <w:t xml:space="preserve"/>
            </w:r>
            <w:r>
              <w:rPr>
                <w:lang w:val="nl-NL"/>
              </w:rPr>
              <w:t xml:space="preserve"/>
            </w:r>
            <w:r>
              <w:rPr>
                <w:rStyle w:val="VerbatimChar"/>
                <w:lang w:val="nl-NL"/>
              </w:rPr>
              <w:t xml:space="preserve">age</w:t>
            </w:r>
            <w:r>
              <w:rPr>
                <w:lang w:val="nl-NL"/>
              </w:rPr>
              <w:t xml:space="preserve"> </w:t>
            </w:r>
            <w:r>
              <w:rPr>
                <w:lang w:val="nl-NL"/>
              </w:rPr>
              <w:t xml:space="preserve">gecodeerde back-up beschikbaar, privésleutel van client</w:t>
            </w:r>
          </w:p>
        </w:tc>
      </w:tr>
      <w:tr>
        <w:trPr>
          <w:cantSplit/>
        </w:trPr>
        <w:tc>
          <w:tcPr/>
          <w:p>
            <w:pPr>
              <w:pStyle w:val="Compact"/>
            </w:pPr>
            <w:r>
              <w:rPr>
                <w:lang w:val="nl-NL"/>
              </w:rPr>
              <w:t xml:space="preserve">Stappen</w:t>
            </w:r>
          </w:p>
        </w:tc>
        <w:tc>
          <w:tcPr/>
          <w:p>
            <w:pPr>
              <w:pStyle w:val="Compact"/>
            </w:pPr>
            <w:r>
              <w:rPr>
                <w:lang w:val="nl-NL"/>
              </w:rPr>
              <w:t xml:space="preserve">1. Decodeer de back-up op een fallback-platform. 2. Beveiligingsmomentopname. 3. Herstellen. 4. Controleer de integriteit (EXPL-03).</w:t>
            </w:r>
          </w:p>
        </w:tc>
      </w:tr>
      <w:tr>
        <w:trPr>
          <w:cantSplit/>
        </w:trPr>
        <w:tc>
          <w:tcPr/>
          <w:p>
            <w:pPr>
              <w:pStyle w:val="Compact"/>
            </w:pPr>
            <w:r>
              <w:rPr>
                <w:lang w:val="nl-NL"/>
              </w:rPr>
              <w:t xml:space="preserve">Verwacht resultaat</w:t>
            </w:r>
          </w:p>
        </w:tc>
        <w:tc>
          <w:tcPr/>
          <w:p>
            <w:pPr>
              <w:pStyle w:val="Compact"/>
            </w:pPr>
            <w:r>
              <w:rPr>
                <w:lang w:val="nl-NL"/>
              </w:rPr>
              <w:t xml:space="preserve">Herstel succesvol, gegevens komen overeen met de laatste back-up (RPO ≤ 24 uur)</w:t>
            </w:r>
          </w:p>
        </w:tc>
      </w:tr>
      <w:tr>
        <w:trPr>
          <w:cantSplit/>
        </w:trPr>
        <w:tc>
          <w:tcPr/>
          <w:p>
            <w:pPr>
              <w:pStyle w:val="Compact"/>
            </w:pPr>
            <w:r>
              <w:rPr>
                <w:lang w:val="nl-NL"/>
              </w:rPr>
              <w:t xml:space="preserve">Status</w:t>
            </w:r>
          </w:p>
        </w:tc>
        <w:tc>
          <w:tcPr/>
          <w:p>
            <w:pPr>
              <w:pStyle w:val="Compact"/>
            </w:pPr>
          </w:p>
        </w:tc>
      </w:tr>
    </w:tbl>
    <w:bookmarkEnd w:id="152"/>
    <w:bookmarkStart w:id="153" w:name="X244a0c6fa184aa3091bdad7078bc054fd42afd5"/>
    <w:p>
      <w:pPr>
        <w:pStyle w:val="Heading3"/>
        <w:keepNext/>
        <w:keepLines/>
      </w:pPr>
      <w:r>
        <w:rPr>
          <w:color w:val="000000"/>
          <w:lang w:val="nl-NL"/>
        </w:rPr>
        <w:t xml:space="preserve">7.6 T-BASCULE-06 — Granulair herstel van een organisatie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Veld</w:t>
            </w:r>
          </w:p>
        </w:tc>
        <w:tc>
          <w:tcPr/>
          <w:p>
            <w:pPr>
              <w:pStyle w:val="Compact"/>
            </w:pPr>
            <w:r>
              <w:rPr>
                <w:lang w:val="nl-NL"/>
              </w:rPr>
              <w:t xml:space="preserve">Waarde</w:t>
            </w:r>
          </w:p>
        </w:tc>
      </w:tr>
      <w:tr>
        <w:trPr>
          <w:cantSplit/>
        </w:trPr>
        <w:tc>
          <w:tcPr/>
          <w:p>
            <w:pPr>
              <w:pStyle w:val="Compact"/>
            </w:pPr>
            <w:r>
              <w:rPr>
                <w:lang w:val="nl-NL"/>
              </w:rPr>
              <w:t xml:space="preserve">Doelstelling</w:t>
            </w:r>
          </w:p>
        </w:tc>
        <w:tc>
          <w:tcPr/>
          <w:p>
            <w:pPr>
              <w:pStyle w:val="Compact"/>
            </w:pPr>
            <w:r>
              <w:rPr>
                <w:lang w:val="nl-NL"/>
              </w:rPr>
              <w:t xml:space="preserve">Valideer het herstel van één organisatie zonder gevolgen voor anderen</w:t>
            </w:r>
          </w:p>
        </w:tc>
      </w:tr>
      <w:tr>
        <w:trPr>
          <w:cantSplit/>
        </w:trPr>
        <w:tc>
          <w:tcPr/>
          <w:p>
            <w:pPr>
              <w:pStyle w:val="Compact"/>
            </w:pPr>
            <w:r>
              <w:rPr>
                <w:lang w:val="nl-NL"/>
              </w:rPr>
              <w:t xml:space="preserve">Vereisten</w:t>
            </w:r>
          </w:p>
        </w:tc>
        <w:tc>
          <w:tcPr/>
          <w:p>
            <w:pPr>
              <w:pStyle w:val="Compact"/>
            </w:pPr>
            <w:r>
              <w:rPr>
                <w:lang w:val="nl-NL"/>
              </w:rPr>
              <w:t xml:space="preserve">Back-up beschikbaar, ORG-A en ORG-B in productie</w:t>
            </w:r>
          </w:p>
        </w:tc>
      </w:tr>
      <w:tr>
        <w:trPr>
          <w:cantSplit/>
        </w:trPr>
        <w:tc>
          <w:tcPr/>
          <w:p>
            <w:pPr>
              <w:pStyle w:val="Compact"/>
            </w:pPr>
            <w:r>
              <w:rPr>
                <w:lang w:val="nl-NL"/>
              </w:rPr>
              <w:t xml:space="preserve">Stappen</w:t>
            </w:r>
          </w:p>
        </w:tc>
        <w:tc>
          <w:tcPr/>
          <w:p>
            <w:pPr>
              <w:pStyle w:val="Compact"/>
            </w:pPr>
            <w:r>
              <w:rPr>
                <w:lang w:val="nl-NL"/>
              </w:rPr>
              <w:t xml:space="preserve">1. Simuleer corruptie op ORG-A. 2. Beveiligingsmomentopname. 3. Herstel </w:t>
            </w:r>
            <w:r>
              <w:rPr>
                <w:lang w:val="nl-NL"/>
              </w:rPr>
              <w:t xml:space="preserve"/>
            </w:r>
            <w:r>
              <w:rPr>
                <w:b/>
                <w:bCs/>
                <w:lang w:val="nl-NL"/>
              </w:rPr>
              <w:t xml:space="preserve">alleen het </w:t>
            </w:r>
            <w:r>
              <w:rPr>
                <w:lang w:val="nl-NL"/>
              </w:rPr>
              <w:t xml:space="preserve"/>
            </w:r>
            <w:r>
              <w:rPr>
                <w:lang w:val="nl-NL"/>
              </w:rPr>
              <w:t xml:space="preserve">ORG-A-schema. 4. Controleer of ORG-A hersteld en ORG-B intact is.</w:t>
            </w:r>
          </w:p>
        </w:tc>
      </w:tr>
      <w:tr>
        <w:trPr>
          <w:cantSplit/>
        </w:trPr>
        <w:tc>
          <w:tcPr/>
          <w:p>
            <w:pPr>
              <w:pStyle w:val="Compact"/>
            </w:pPr>
            <w:r>
              <w:rPr>
                <w:lang w:val="nl-NL"/>
              </w:rPr>
              <w:t xml:space="preserve">Verwacht resultaat</w:t>
            </w:r>
          </w:p>
        </w:tc>
        <w:tc>
          <w:tcPr/>
          <w:p>
            <w:pPr>
              <w:pStyle w:val="Compact"/>
            </w:pPr>
            <w:r>
              <w:rPr>
                <w:lang w:val="nl-NL"/>
              </w:rPr>
              <w:t xml:space="preserve">ORG-A hersteld, ORG-B </w:t>
            </w:r>
            <w:r>
              <w:rPr>
                <w:lang w:val="nl-NL"/>
              </w:rPr>
              <w:t xml:space="preserve"/>
            </w:r>
            <w:r>
              <w:rPr>
                <w:b/>
                <w:bCs/>
                <w:lang w:val="nl-NL"/>
              </w:rPr>
              <w:t xml:space="preserve">onaangetast; </w:t>
            </w:r>
            <w:r>
              <w:rPr>
                <w:lang w:val="nl-NL"/>
              </w:rPr>
              <w:t xml:space="preserve"/>
            </w:r>
            <w:r>
              <w:rPr>
                <w:lang w:val="nl-NL"/>
              </w:rPr>
              <w:t xml:space="preserve">beperkte omtrek gerespecteerd</w:t>
            </w:r>
          </w:p>
        </w:tc>
      </w:tr>
      <w:tr>
        <w:trPr>
          <w:cantSplit/>
        </w:trPr>
        <w:tc>
          <w:tcPr/>
          <w:p>
            <w:pPr>
              <w:pStyle w:val="Compact"/>
            </w:pPr>
            <w:r>
              <w:rPr>
                <w:lang w:val="nl-NL"/>
              </w:rPr>
              <w:t xml:space="preserve">Status</w:t>
            </w:r>
          </w:p>
        </w:tc>
        <w:tc>
          <w:tcPr/>
          <w:p>
            <w:pPr>
              <w:pStyle w:val="Compact"/>
            </w:pPr>
          </w:p>
        </w:tc>
      </w:tr>
    </w:tbl>
    <w:p>
      <w:r>
        <w:pict>
          <v:rect style="width:0;height:1.5pt" o:hralign="center" o:hrstd="t" o:hr="t"/>
        </w:pict>
      </w:r>
    </w:p>
    <w:bookmarkEnd w:id="153"/>
    <w:bookmarkEnd w:id="154"/>
    <w:bookmarkStart w:id="155" w:name="X4aabe432a4800a728af2af41b59b4b2265cb040"/>
    <w:p>
      <w:pPr>
        <w:pStyle w:val="Heading2"/>
        <w:keepNext/>
        <w:keepLines/>
      </w:pPr>
      <w:r>
        <w:rPr>
          <w:color w:val="000000"/>
          <w:lang w:val="nl-NL"/>
        </w:rPr>
        <w:t xml:space="preserve">8. Operationele tests (T-EXPL)</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nl-NL"/>
              </w:rPr>
              <w:t xml:space="preserve">ID</w:t>
            </w:r>
          </w:p>
        </w:tc>
        <w:tc>
          <w:tcPr>
            <w:tcW w:type="dxa" w:w="1560"/>
            <w:tcMar>
              <w:left w:type="dxa" w:w="80"/>
              <w:right w:type="dxa" w:w="80"/>
            </w:tcMar>
          </w:tcPr>
          <w:p>
            <w:pPr>
              <w:pStyle w:val="Compact"/>
            </w:pPr>
            <w:r>
              <w:rPr>
                <w:sz w:val="19"/>
                <w:szCs w:val="19"/>
                <w:lang w:val="nl-NL"/>
              </w:rPr>
              <w:t xml:space="preserve">Doelstelling</w:t>
            </w:r>
          </w:p>
        </w:tc>
        <w:tc>
          <w:tcPr>
            <w:tcW w:type="dxa" w:w="1560"/>
            <w:tcMar>
              <w:left w:type="dxa" w:w="80"/>
              <w:right w:type="dxa" w:w="80"/>
            </w:tcMar>
          </w:tcPr>
          <w:p>
            <w:pPr>
              <w:pStyle w:val="Compact"/>
            </w:pPr>
            <w:r>
              <w:rPr>
                <w:sz w:val="19"/>
                <w:szCs w:val="19"/>
                <w:lang w:val="nl-NL"/>
              </w:rPr>
              <w:t xml:space="preserve">Vereisten</w:t>
            </w:r>
          </w:p>
        </w:tc>
        <w:tc>
          <w:tcPr>
            <w:tcW w:type="dxa" w:w="1560"/>
            <w:tcMar>
              <w:left w:type="dxa" w:w="80"/>
              <w:right w:type="dxa" w:w="80"/>
            </w:tcMar>
          </w:tcPr>
          <w:p>
            <w:pPr>
              <w:pStyle w:val="Compact"/>
            </w:pPr>
            <w:r>
              <w:rPr>
                <w:sz w:val="19"/>
                <w:szCs w:val="19"/>
                <w:lang w:val="nl-NL"/>
              </w:rPr>
              <w:t xml:space="preserve">Stappen</w:t>
            </w:r>
          </w:p>
        </w:tc>
        <w:tc>
          <w:tcPr>
            <w:tcW w:type="dxa" w:w="1560"/>
            <w:tcMar>
              <w:left w:type="dxa" w:w="80"/>
              <w:right w:type="dxa" w:w="80"/>
            </w:tcMar>
          </w:tcPr>
          <w:p>
            <w:pPr>
              <w:pStyle w:val="Compact"/>
            </w:pPr>
            <w:r>
              <w:rPr>
                <w:sz w:val="19"/>
                <w:szCs w:val="19"/>
                <w:lang w:val="nl-NL"/>
              </w:rPr>
              <w:t xml:space="preserve">Verwacht resultaat</w:t>
            </w:r>
          </w:p>
        </w:tc>
        <w:tc>
          <w:tcPr>
            <w:tcW w:type="dxa" w:w="1560"/>
            <w:tcMar>
              <w:left w:type="dxa" w:w="80"/>
              <w:right w:type="dxa" w:w="80"/>
            </w:tcMar>
          </w:tcPr>
          <w:p>
            <w:pPr>
              <w:pStyle w:val="Compact"/>
            </w:pPr>
            <w:r>
              <w:rPr>
                <w:sz w:val="19"/>
                <w:szCs w:val="19"/>
                <w:lang w:val="nl-NL"/>
              </w:rPr>
              <w:t xml:space="preserve">Status</w:t>
            </w:r>
          </w:p>
        </w:tc>
      </w:tr>
      <w:tr>
        <w:trPr>
          <w:cantSplit/>
        </w:trPr>
        <w:tc>
          <w:tcPr>
            <w:tcW w:type="dxa" w:w="1560"/>
            <w:tcMar>
              <w:left w:type="dxa" w:w="80"/>
              <w:right w:type="dxa" w:w="80"/>
            </w:tcMar>
          </w:tcPr>
          <w:p>
            <w:pPr>
              <w:pStyle w:val="Compact"/>
            </w:pPr>
            <w:r>
              <w:rPr>
                <w:sz w:val="19"/>
                <w:szCs w:val="19"/>
                <w:lang w:val="nl-NL"/>
              </w:rPr>
              <w:t xml:space="preserve">T-EXPL-01</w:t>
            </w:r>
          </w:p>
        </w:tc>
        <w:tc>
          <w:tcPr>
            <w:tcW w:type="dxa" w:w="1560"/>
            <w:tcMar>
              <w:left w:type="dxa" w:w="80"/>
              <w:right w:type="dxa" w:w="80"/>
            </w:tcMar>
          </w:tcPr>
          <w:p>
            <w:pPr>
              <w:pStyle w:val="Compact"/>
            </w:pPr>
            <w:r>
              <w:rPr>
                <w:sz w:val="19"/>
                <w:szCs w:val="19"/>
                <w:lang w:val="nl-NL"/>
              </w:rPr>
              <w:t xml:space="preserve">Configuratieback-up</w:t>
            </w:r>
          </w:p>
        </w:tc>
        <w:tc>
          <w:tcPr>
            <w:tcW w:type="dxa" w:w="1560"/>
            <w:tcMar>
              <w:left w:type="dxa" w:w="80"/>
              <w:right w:type="dxa" w:w="80"/>
            </w:tcMar>
          </w:tcPr>
          <w:p>
            <w:pPr>
              <w:pStyle w:val="Compact"/>
            </w:pPr>
            <w:r>
              <w:rPr>
                <w:sz w:val="19"/>
                <w:szCs w:val="19"/>
                <w:lang w:val="nl-NL"/>
              </w:rPr>
              <w:t xml:space="preserve">Stapel op zijn plaats</w:t>
            </w:r>
          </w:p>
        </w:tc>
        <w:tc>
          <w:tcPr>
            <w:tcW w:type="dxa" w:w="1560"/>
            <w:tcMar>
              <w:left w:type="dxa" w:w="80"/>
              <w:right w:type="dxa" w:w="80"/>
            </w:tcMar>
          </w:tcPr>
          <w:p>
            <w:pPr>
              <w:pStyle w:val="Compact"/>
            </w:pPr>
            <w:r>
              <w:rPr>
                <w:sz w:val="19"/>
                <w:szCs w:val="19"/>
                <w:lang w:val="nl-NL"/>
              </w:rPr>
              <w:t xml:space="preserve">1. Maak een back-up van de gecodeerde configuratiebestanden (EXPL-07). 2. Herstel naar een voorbeeldomgeving.</w:t>
            </w:r>
          </w:p>
        </w:tc>
        <w:tc>
          <w:tcPr>
            <w:tcW w:type="dxa" w:w="1560"/>
            <w:tcMar>
              <w:left w:type="dxa" w:w="80"/>
              <w:right w:type="dxa" w:w="80"/>
            </w:tcMar>
          </w:tcPr>
          <w:p>
            <w:pPr>
              <w:pStyle w:val="Compact"/>
            </w:pPr>
            <w:r>
              <w:rPr>
                <w:sz w:val="19"/>
                <w:szCs w:val="19"/>
                <w:lang w:val="nl-NL"/>
              </w:rPr>
              <w:t xml:space="preserve">Configuratie identiek hersteld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T-EXPL-02</w:t>
            </w:r>
          </w:p>
        </w:tc>
        <w:tc>
          <w:tcPr>
            <w:tcW w:type="dxa" w:w="1560"/>
            <w:tcMar>
              <w:left w:type="dxa" w:w="80"/>
              <w:right w:type="dxa" w:w="80"/>
            </w:tcMar>
          </w:tcPr>
          <w:p>
            <w:pPr>
              <w:pStyle w:val="Compact"/>
            </w:pPr>
            <w:r>
              <w:rPr>
                <w:sz w:val="19"/>
                <w:szCs w:val="19"/>
                <w:lang w:val="nl-NL"/>
              </w:rPr>
              <w:t xml:space="preserve">Gegevensback-up</w:t>
            </w:r>
          </w:p>
        </w:tc>
        <w:tc>
          <w:tcPr>
            <w:tcW w:type="dxa" w:w="1560"/>
            <w:tcMar>
              <w:left w:type="dxa" w:w="80"/>
              <w:right w:type="dxa" w:w="80"/>
            </w:tcMar>
          </w:tcPr>
          <w:p>
            <w:pPr>
              <w:pStyle w:val="Compact"/>
            </w:pPr>
            <w:r>
              <w:rPr>
                <w:sz w:val="19"/>
                <w:szCs w:val="19"/>
                <w:lang w:val="nl-NL"/>
              </w:rPr>
              <w:t xml:space="preserve">—</w:t>
            </w:r>
          </w:p>
        </w:tc>
        <w:tc>
          <w:tcPr>
            <w:tcW w:type="dxa" w:w="1560"/>
            <w:tcMar>
              <w:left w:type="dxa" w:w="80"/>
              <w:right w:type="dxa" w:w="80"/>
            </w:tcMar>
          </w:tcPr>
          <w:p>
            <w:pPr>
              <w:pStyle w:val="Compact"/>
            </w:pPr>
            <w:r>
              <w:rPr>
                <w:sz w:val="19"/>
                <w:szCs w:val="19"/>
                <w:lang w:val="nl-NL"/>
              </w:rPr>
              <w:t xml:space="preserve">1. Start de gecodeerde back-up (EXPL-08).</w:t>
            </w:r>
          </w:p>
        </w:tc>
        <w:tc>
          <w:tcPr>
            <w:tcW w:type="dxa" w:w="1560"/>
            <w:tcMar>
              <w:left w:type="dxa" w:w="80"/>
              <w:right w:type="dxa" w:w="80"/>
            </w:tcMar>
          </w:tcPr>
          <w:p>
            <w:pPr>
              <w:pStyle w:val="Compact"/>
            </w:pPr>
            <w:r>
              <w:rPr>
                <w:sz w:val="19"/>
                <w:szCs w:val="19"/>
                <w:lang w:val="nl-NL"/>
              </w:rPr>
              <w:t xml:space="preserve">Met </w:t>
            </w:r>
            <w:r>
              <w:rPr>
                <w:sz w:val="19"/>
                <w:szCs w:val="19"/>
                <w:lang w:val="nl-NL"/>
              </w:rPr>
              <w:t xml:space="preserve"/>
            </w:r>
            <w:r>
              <w:rPr>
                <w:rStyle w:val="VerbatimChar"/>
                <w:sz w:val="19"/>
                <w:szCs w:val="19"/>
                <w:lang w:val="nl-NL"/>
              </w:rPr>
              <w:t xml:space="preserve">age</w:t>
            </w:r>
            <w:r>
              <w:rPr>
                <w:sz w:val="19"/>
                <w:szCs w:val="19"/>
                <w:lang w:val="nl-NL"/>
              </w:rPr>
              <w:t xml:space="preserve"> </w:t>
            </w:r>
            <w:r>
              <w:rPr>
                <w:sz w:val="19"/>
                <w:szCs w:val="19"/>
                <w:lang w:val="nl-NL"/>
              </w:rPr>
              <w:t xml:space="preserve">versleuteld archief aangemaakt, bewaring volgens de eisen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T-EXPL-03</w:t>
            </w:r>
          </w:p>
        </w:tc>
        <w:tc>
          <w:tcPr>
            <w:tcW w:type="dxa" w:w="1560"/>
            <w:tcMar>
              <w:left w:type="dxa" w:w="80"/>
              <w:right w:type="dxa" w:w="80"/>
            </w:tcMar>
          </w:tcPr>
          <w:p>
            <w:pPr>
              <w:pStyle w:val="Compact"/>
            </w:pPr>
            <w:r>
              <w:rPr>
                <w:sz w:val="19"/>
                <w:szCs w:val="19"/>
                <w:lang w:val="nl-NL"/>
              </w:rPr>
              <w:t xml:space="preserve">Applicatie-update</w:t>
            </w:r>
          </w:p>
        </w:tc>
        <w:tc>
          <w:tcPr>
            <w:tcW w:type="dxa" w:w="1560"/>
            <w:tcMar>
              <w:left w:type="dxa" w:w="80"/>
              <w:right w:type="dxa" w:w="80"/>
            </w:tcMar>
          </w:tcPr>
          <w:p>
            <w:pPr>
              <w:pStyle w:val="Compact"/>
            </w:pPr>
            <w:r>
              <w:rPr>
                <w:sz w:val="19"/>
                <w:szCs w:val="19"/>
                <w:lang w:val="nl-NL"/>
              </w:rPr>
              <w:t xml:space="preserve">Nieuw label beschikbaar</w:t>
            </w:r>
          </w:p>
        </w:tc>
        <w:tc>
          <w:tcPr>
            <w:tcW w:type="dxa" w:w="1560"/>
            <w:tcMar>
              <w:left w:type="dxa" w:w="80"/>
              <w:right w:type="dxa" w:w="80"/>
            </w:tcMar>
          </w:tcPr>
          <w:p>
            <w:pPr>
              <w:pStyle w:val="Compact"/>
            </w:pPr>
            <w:r>
              <w:rPr>
                <w:sz w:val="19"/>
                <w:szCs w:val="19"/>
                <w:lang w:val="nl-NL"/>
              </w:rPr>
              <w:t xml:space="preserve">1. Implementeer nieuwe versie (EXPL-10), migraties, herstart app+nginx.</w:t>
            </w:r>
          </w:p>
        </w:tc>
        <w:tc>
          <w:tcPr>
            <w:tcW w:type="dxa" w:w="1560"/>
            <w:tcMar>
              <w:left w:type="dxa" w:w="80"/>
              <w:right w:type="dxa" w:w="80"/>
            </w:tcMar>
          </w:tcPr>
          <w:p>
            <w:pPr>
              <w:pStyle w:val="Compact"/>
            </w:pPr>
            <w:r>
              <w:rPr>
                <w:sz w:val="19"/>
                <w:szCs w:val="19"/>
                <w:lang w:val="nl-NL"/>
              </w:rPr>
              <w:t xml:space="preserve">Versie geïmplementeerd, status OK, geen 502</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T-EXPL-04</w:t>
            </w:r>
          </w:p>
        </w:tc>
        <w:tc>
          <w:tcPr>
            <w:tcW w:type="dxa" w:w="1560"/>
            <w:tcMar>
              <w:left w:type="dxa" w:w="80"/>
              <w:right w:type="dxa" w:w="80"/>
            </w:tcMar>
          </w:tcPr>
          <w:p>
            <w:pPr>
              <w:pStyle w:val="Compact"/>
            </w:pPr>
            <w:r>
              <w:rPr>
                <w:sz w:val="19"/>
                <w:szCs w:val="19"/>
                <w:lang w:val="nl-NL"/>
              </w:rPr>
              <w:t xml:space="preserve">Terugdraaien</w:t>
            </w:r>
          </w:p>
        </w:tc>
        <w:tc>
          <w:tcPr>
            <w:tcW w:type="dxa" w:w="1560"/>
            <w:tcMar>
              <w:left w:type="dxa" w:w="80"/>
              <w:right w:type="dxa" w:w="80"/>
            </w:tcMar>
          </w:tcPr>
          <w:p>
            <w:pPr>
              <w:pStyle w:val="Compact"/>
            </w:pPr>
            <w:r>
              <w:rPr>
                <w:sz w:val="19"/>
                <w:szCs w:val="19"/>
                <w:lang w:val="nl-NL"/>
              </w:rPr>
              <w:t xml:space="preserve">T-EXPL-03</w:t>
            </w:r>
          </w:p>
        </w:tc>
        <w:tc>
          <w:tcPr>
            <w:tcW w:type="dxa" w:w="1560"/>
            <w:tcMar>
              <w:left w:type="dxa" w:w="80"/>
              <w:right w:type="dxa" w:w="80"/>
            </w:tcMar>
          </w:tcPr>
          <w:p>
            <w:pPr>
              <w:pStyle w:val="Compact"/>
            </w:pPr>
            <w:r>
              <w:rPr>
                <w:sz w:val="19"/>
                <w:szCs w:val="19"/>
                <w:lang w:val="nl-NL"/>
              </w:rPr>
              <w:t xml:space="preserve">1. Keer terug naar de vorige tag.</w:t>
            </w:r>
          </w:p>
        </w:tc>
        <w:tc>
          <w:tcPr>
            <w:tcW w:type="dxa" w:w="1560"/>
            <w:tcMar>
              <w:left w:type="dxa" w:w="80"/>
              <w:right w:type="dxa" w:w="80"/>
            </w:tcMar>
          </w:tcPr>
          <w:p>
            <w:pPr>
              <w:pStyle w:val="Compact"/>
            </w:pPr>
            <w:r>
              <w:rPr>
                <w:sz w:val="19"/>
                <w:szCs w:val="19"/>
                <w:lang w:val="nl-NL"/>
              </w:rPr>
              <w:t xml:space="preserve">Vorige versie hersteld, operationele service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T-EXPL-05</w:t>
            </w:r>
          </w:p>
        </w:tc>
        <w:tc>
          <w:tcPr>
            <w:tcW w:type="dxa" w:w="1560"/>
            <w:tcMar>
              <w:left w:type="dxa" w:w="80"/>
              <w:right w:type="dxa" w:w="80"/>
            </w:tcMar>
          </w:tcPr>
          <w:p>
            <w:pPr>
              <w:pStyle w:val="Compact"/>
            </w:pPr>
            <w:r>
              <w:rPr>
                <w:sz w:val="19"/>
                <w:szCs w:val="19"/>
                <w:lang w:val="nl-NL"/>
              </w:rPr>
              <w:t xml:space="preserve">Toezicht/waarschuwing</w:t>
            </w:r>
          </w:p>
        </w:tc>
        <w:tc>
          <w:tcPr>
            <w:tcW w:type="dxa" w:w="1560"/>
            <w:tcMar>
              <w:left w:type="dxa" w:w="80"/>
              <w:right w:type="dxa" w:w="80"/>
            </w:tcMar>
          </w:tcPr>
          <w:p>
            <w:pPr>
              <w:pStyle w:val="Compact"/>
            </w:pPr>
            <w:r>
              <w:rPr>
                <w:sz w:val="19"/>
                <w:szCs w:val="19"/>
                <w:lang w:val="nl-NL"/>
              </w:rPr>
              <w:t xml:space="preserve">Actief toezicht</w:t>
            </w:r>
          </w:p>
        </w:tc>
        <w:tc>
          <w:tcPr>
            <w:tcW w:type="dxa" w:w="1560"/>
            <w:tcMar>
              <w:left w:type="dxa" w:w="80"/>
              <w:right w:type="dxa" w:w="80"/>
            </w:tcMar>
          </w:tcPr>
          <w:p>
            <w:pPr>
              <w:pStyle w:val="Compact"/>
            </w:pPr>
            <w:r>
              <w:rPr>
                <w:sz w:val="19"/>
                <w:szCs w:val="19"/>
                <w:lang w:val="nl-NL"/>
              </w:rPr>
              <w:t xml:space="preserve">1. Veroorzaak een waarschuwingstoestand (bijvoorbeeld gesimuleerde schijfvulling).</w:t>
            </w:r>
          </w:p>
        </w:tc>
        <w:tc>
          <w:tcPr>
            <w:tcW w:type="dxa" w:w="1560"/>
            <w:tcMar>
              <w:left w:type="dxa" w:w="80"/>
              <w:right w:type="dxa" w:w="80"/>
            </w:tcMar>
          </w:tcPr>
          <w:p>
            <w:pPr>
              <w:pStyle w:val="Compact"/>
            </w:pPr>
            <w:r>
              <w:rPr>
                <w:sz w:val="19"/>
                <w:szCs w:val="19"/>
                <w:lang w:val="nl-NL"/>
              </w:rPr>
              <w:t xml:space="preserve">Alarm gegenereerd op het interne kanaal</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T-EXPL-06</w:t>
            </w:r>
          </w:p>
        </w:tc>
        <w:tc>
          <w:tcPr>
            <w:tcW w:type="dxa" w:w="1560"/>
            <w:tcMar>
              <w:left w:type="dxa" w:w="80"/>
              <w:right w:type="dxa" w:w="80"/>
            </w:tcMar>
          </w:tcPr>
          <w:p>
            <w:pPr>
              <w:pStyle w:val="Compact"/>
            </w:pPr>
            <w:r>
              <w:rPr>
                <w:sz w:val="19"/>
                <w:szCs w:val="19"/>
                <w:lang w:val="nl-NL"/>
              </w:rPr>
              <w:t xml:space="preserve">Offline antivirushandtekeningen</w:t>
            </w:r>
          </w:p>
        </w:tc>
        <w:tc>
          <w:tcPr>
            <w:tcW w:type="dxa" w:w="1560"/>
            <w:tcMar>
              <w:left w:type="dxa" w:w="80"/>
              <w:right w:type="dxa" w:w="80"/>
            </w:tcMar>
          </w:tcPr>
          <w:p>
            <w:pPr>
              <w:pStyle w:val="Compact"/>
            </w:pPr>
            <w:r>
              <w:rPr>
                <w:sz w:val="19"/>
                <w:szCs w:val="19"/>
                <w:lang w:val="nl-NL"/>
              </w:rPr>
              <w:t xml:space="preserve">Geïsoleerde variant</w:t>
            </w:r>
          </w:p>
        </w:tc>
        <w:tc>
          <w:tcPr>
            <w:tcW w:type="dxa" w:w="1560"/>
            <w:tcMar>
              <w:left w:type="dxa" w:w="80"/>
              <w:right w:type="dxa" w:w="80"/>
            </w:tcMar>
          </w:tcPr>
          <w:p>
            <w:pPr>
              <w:pStyle w:val="Compact"/>
            </w:pPr>
            <w:r>
              <w:rPr>
                <w:sz w:val="19"/>
                <w:szCs w:val="19"/>
                <w:lang w:val="nl-NL"/>
              </w:rPr>
              <w:t xml:space="preserve">1. Voer de freshclam offline-update uit (EXPL-13).</w:t>
            </w:r>
          </w:p>
        </w:tc>
        <w:tc>
          <w:tcPr>
            <w:tcW w:type="dxa" w:w="1560"/>
            <w:tcMar>
              <w:left w:type="dxa" w:w="80"/>
              <w:right w:type="dxa" w:w="80"/>
            </w:tcMar>
          </w:tcPr>
          <w:p>
            <w:pPr>
              <w:pStyle w:val="Compact"/>
            </w:pPr>
            <w:r>
              <w:rPr>
                <w:sz w:val="19"/>
                <w:szCs w:val="19"/>
                <w:lang w:val="nl-NL"/>
              </w:rPr>
              <w:t xml:space="preserve">Handtekeningen bijgewerkt zonder internetfeed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nl-NL"/>
              </w:rPr>
              <w:t xml:space="preserve">T-EXPL-07</w:t>
            </w:r>
          </w:p>
        </w:tc>
        <w:tc>
          <w:tcPr>
            <w:tcW w:type="dxa" w:w="1560"/>
            <w:tcMar>
              <w:left w:type="dxa" w:w="80"/>
              <w:right w:type="dxa" w:w="80"/>
            </w:tcMar>
          </w:tcPr>
          <w:p>
            <w:pPr>
              <w:pStyle w:val="Compact"/>
            </w:pPr>
            <w:r>
              <w:rPr>
                <w:sz w:val="19"/>
                <w:szCs w:val="19"/>
                <w:lang w:val="nl-NL"/>
              </w:rPr>
              <w:t xml:space="preserve">Verlenging van het TLS-certificaat</w:t>
            </w:r>
          </w:p>
        </w:tc>
        <w:tc>
          <w:tcPr>
            <w:tcW w:type="dxa" w:w="1560"/>
            <w:tcMar>
              <w:left w:type="dxa" w:w="80"/>
              <w:right w:type="dxa" w:w="80"/>
            </w:tcMar>
          </w:tcPr>
          <w:p>
            <w:pPr>
              <w:pStyle w:val="Compact"/>
            </w:pPr>
            <w:r>
              <w:rPr>
                <w:sz w:val="19"/>
                <w:szCs w:val="19"/>
                <w:lang w:val="nl-NL"/>
              </w:rPr>
              <w:t xml:space="preserve">Interne PKI</w:t>
            </w:r>
          </w:p>
        </w:tc>
        <w:tc>
          <w:tcPr>
            <w:tcW w:type="dxa" w:w="1560"/>
            <w:tcMar>
              <w:left w:type="dxa" w:w="80"/>
              <w:right w:type="dxa" w:w="80"/>
            </w:tcMar>
          </w:tcPr>
          <w:p>
            <w:pPr>
              <w:pStyle w:val="Compact"/>
            </w:pPr>
            <w:r>
              <w:rPr>
                <w:sz w:val="19"/>
                <w:szCs w:val="19"/>
                <w:lang w:val="nl-NL"/>
              </w:rPr>
              <w:t xml:space="preserve">1. Vernieuw het certificaat (EXPL-11).</w:t>
            </w:r>
          </w:p>
        </w:tc>
        <w:tc>
          <w:tcPr>
            <w:tcW w:type="dxa" w:w="1560"/>
            <w:tcMar>
              <w:left w:type="dxa" w:w="80"/>
              <w:right w:type="dxa" w:w="80"/>
            </w:tcMar>
          </w:tcPr>
          <w:p>
            <w:pPr>
              <w:pStyle w:val="Compact"/>
            </w:pPr>
            <w:r>
              <w:rPr>
                <w:sz w:val="19"/>
                <w:szCs w:val="19"/>
                <w:lang w:val="nl-NL"/>
              </w:rPr>
              <w:t xml:space="preserve">Nieuw certificaat aanwezig, geldige TLS</w:t>
            </w:r>
          </w:p>
        </w:tc>
        <w:tc>
          <w:tcPr>
            <w:tcW w:type="dxa" w:w="1560"/>
            <w:tcMar>
              <w:left w:type="dxa" w:w="80"/>
              <w:right w:type="dxa" w:w="80"/>
            </w:tcMar>
          </w:tcPr>
          <w:p>
            <w:pPr>
              <w:pStyle w:val="Compact"/>
            </w:pPr>
          </w:p>
        </w:tc>
      </w:tr>
    </w:tbl>
    <w:p>
      <w:r>
        <w:pict>
          <v:rect style="width:0;height:1.5pt" o:hralign="center" o:hrstd="t" o:hr="t"/>
        </w:pict>
      </w:r>
    </w:p>
    <w:bookmarkEnd w:id="155"/>
    <w:bookmarkStart w:id="156" w:name="Xeec25a331d1bbfb73ae244b8077f2a475c253f1"/>
    <w:p>
      <w:pPr>
        <w:pStyle w:val="Heading2"/>
        <w:keepNext/>
        <w:keepLines/>
      </w:pPr>
      <w:r>
        <w:rPr>
          <w:color w:val="000000"/>
          <w:lang w:val="nl-NL"/>
        </w:rPr>
        <w:t xml:space="preserve">9. Anomaliebladen</w:t>
      </w:r>
    </w:p>
    <w:p>
      <w:pPr>
        <w:pStyle w:val="FirstParagraph"/>
      </w:pPr>
      <w:r>
        <w:rPr>
          <w:lang w:val="nl-NL"/>
        </w:rPr>
        <w:t xml:space="preserve">Elke geconstateerde niet-naleving wordt geregistreerd:</w:t>
      </w:r>
    </w:p>
    <w:p>
      <w:pPr>
        <w:sectPr>
          <w:type w:val="nextPage"/>
          <w:footnotePr>
            <w:numRestart w:val="eachSect"/>
          </w:footnotePr>
        </w:sectPr>
      </w:pPr>
    </w:p>
    <w:tbl>
      <w:tblPr>
        <w:tblStyle w:val="Table"/>
        <w:tblW w:type="dxa" w:w="12960"/>
        <w:tblLook w:firstRow="1" w:lastRow="0" w:firstColumn="0" w:lastColumn="0" w:noHBand="0" w:noVBand="0" w:val="0020"/>
        <w:tblLayout w:type="fixed"/>
      </w:tblPr>
      <w:tblGrid>
        <w:gridCol w:w="1851"/>
        <w:gridCol w:w="1851"/>
        <w:gridCol w:w="1851"/>
        <w:gridCol w:w="1851"/>
        <w:gridCol w:w="1851"/>
        <w:gridCol w:w="1851"/>
        <w:gridCol w:w="1854"/>
      </w:tblGrid>
      <w:tr>
        <w:trPr>
          <w:tblHeader w:val="on"/>
          <w:cantSplit/>
        </w:trPr>
        <w:tc>
          <w:tcPr>
            <w:tcW w:type="dxa" w:w="1851"/>
            <w:tcMar>
              <w:left w:type="dxa" w:w="80"/>
              <w:right w:type="dxa" w:w="80"/>
            </w:tcMar>
          </w:tcPr>
          <w:p>
            <w:pPr>
              <w:pStyle w:val="Compact"/>
            </w:pPr>
            <w:r>
              <w:rPr>
                <w:sz w:val="19"/>
                <w:szCs w:val="19"/>
                <w:lang w:val="nl-NL"/>
              </w:rPr>
              <w:t xml:space="preserve">Nr.</w:t>
            </w:r>
          </w:p>
        </w:tc>
        <w:tc>
          <w:tcPr>
            <w:tcW w:type="dxa" w:w="1851"/>
            <w:tcMar>
              <w:left w:type="dxa" w:w="80"/>
              <w:right w:type="dxa" w:w="80"/>
            </w:tcMar>
          </w:tcPr>
          <w:p>
            <w:pPr>
              <w:pStyle w:val="Compact"/>
            </w:pPr>
            <w:r>
              <w:rPr>
                <w:sz w:val="19"/>
                <w:szCs w:val="19"/>
                <w:lang w:val="nl-NL"/>
              </w:rPr>
              <w:t xml:space="preserve">Betreffende proef</w:t>
            </w:r>
          </w:p>
        </w:tc>
        <w:tc>
          <w:tcPr>
            <w:tcW w:type="dxa" w:w="1851"/>
            <w:tcMar>
              <w:left w:type="dxa" w:w="80"/>
              <w:right w:type="dxa" w:w="80"/>
            </w:tcMar>
          </w:tcPr>
          <w:p>
            <w:pPr>
              <w:pStyle w:val="Compact"/>
            </w:pPr>
            <w:r>
              <w:rPr>
                <w:sz w:val="19"/>
                <w:szCs w:val="19"/>
                <w:lang w:val="nl-NL"/>
              </w:rPr>
              <w:t xml:space="preserve">Beschrijving</w:t>
            </w:r>
          </w:p>
        </w:tc>
        <w:tc>
          <w:tcPr>
            <w:tcW w:type="dxa" w:w="1851"/>
            <w:tcMar>
              <w:left w:type="dxa" w:w="80"/>
              <w:right w:type="dxa" w:w="80"/>
            </w:tcMar>
          </w:tcPr>
          <w:p>
            <w:pPr>
              <w:pStyle w:val="Compact"/>
            </w:pPr>
            <w:r>
              <w:rPr>
                <w:sz w:val="19"/>
                <w:szCs w:val="19"/>
                <w:lang w:val="nl-NL"/>
              </w:rPr>
              <w:t xml:space="preserve">Ernst</w:t>
            </w:r>
          </w:p>
        </w:tc>
        <w:tc>
          <w:tcPr>
            <w:tcW w:type="dxa" w:w="1851"/>
            <w:tcMar>
              <w:left w:type="dxa" w:w="80"/>
              <w:right w:type="dxa" w:w="80"/>
            </w:tcMar>
          </w:tcPr>
          <w:p>
            <w:pPr>
              <w:pStyle w:val="Compact"/>
            </w:pPr>
            <w:r>
              <w:rPr>
                <w:sz w:val="19"/>
                <w:szCs w:val="19"/>
                <w:lang w:val="nl-NL"/>
              </w:rPr>
              <w:t xml:space="preserve">Corrigerende actie</w:t>
            </w:r>
          </w:p>
        </w:tc>
        <w:tc>
          <w:tcPr>
            <w:tcW w:type="dxa" w:w="1851"/>
            <w:tcMar>
              <w:left w:type="dxa" w:w="80"/>
              <w:right w:type="dxa" w:w="80"/>
            </w:tcMar>
          </w:tcPr>
          <w:p>
            <w:pPr>
              <w:pStyle w:val="Compact"/>
            </w:pPr>
            <w:r>
              <w:rPr>
                <w:sz w:val="19"/>
                <w:szCs w:val="19"/>
                <w:lang w:val="nl-NL"/>
              </w:rPr>
              <w:t xml:space="preserve">Verantwoordelijk</w:t>
            </w:r>
          </w:p>
        </w:tc>
        <w:tc>
          <w:tcPr>
            <w:tcW w:type="dxa" w:w="1854"/>
            <w:tcMar>
              <w:left w:type="dxa" w:w="80"/>
              <w:right w:type="dxa" w:w="80"/>
            </w:tcMar>
          </w:tcPr>
          <w:p>
            <w:pPr>
              <w:pStyle w:val="Compact"/>
            </w:pPr>
            <w:r>
              <w:rPr>
                <w:sz w:val="19"/>
                <w:szCs w:val="19"/>
                <w:lang w:val="nl-NL"/>
              </w:rPr>
              <w:t xml:space="preserve">Status</w:t>
            </w:r>
          </w:p>
        </w:tc>
      </w:tr>
      <w:tr>
        <w:trPr>
          <w:cantSplit/>
        </w:trPr>
        <w:tc>
          <w:tcPr>
            <w:tcW w:type="dxa" w:w="1851"/>
            <w:tcMar>
              <w:left w:type="dxa" w:w="80"/>
              <w:right w:type="dxa" w:w="80"/>
            </w:tcMar>
          </w:tcPr>
          <w:p>
            <w:pPr>
              <w:pStyle w:val="Compact"/>
            </w:pPr>
            <w:r>
              <w:rPr>
                <w:rStyle w:val="VerbatimChar"/>
                <w:sz w:val="19"/>
                <w:szCs w:val="19"/>
                <w:lang w:val="nl-NL"/>
              </w:rPr>
              <w:t xml:space="preserve">[…]</w:t>
            </w:r>
          </w:p>
        </w:tc>
        <w:tc>
          <w:tcPr>
            <w:tcW w:type="dxa" w:w="1851"/>
            <w:tcMar>
              <w:left w:type="dxa" w:w="80"/>
              <w:right w:type="dxa" w:w="80"/>
            </w:tcMar>
          </w:tcPr>
          <w:p>
            <w:pPr>
              <w:pStyle w:val="Compact"/>
            </w:pPr>
            <w:r>
              <w:rPr>
                <w:rStyle w:val="VerbatimChar"/>
                <w:sz w:val="19"/>
                <w:szCs w:val="19"/>
                <w:lang w:val="nl-NL"/>
              </w:rPr>
              <w:t xml:space="preserve">[…]</w:t>
            </w:r>
          </w:p>
        </w:tc>
        <w:tc>
          <w:tcPr>
            <w:tcW w:type="dxa" w:w="1851"/>
            <w:tcMar>
              <w:left w:type="dxa" w:w="80"/>
              <w:right w:type="dxa" w:w="80"/>
            </w:tcMar>
          </w:tcPr>
          <w:p>
            <w:pPr>
              <w:pStyle w:val="Compact"/>
            </w:pPr>
            <w:r>
              <w:rPr>
                <w:rStyle w:val="VerbatimChar"/>
                <w:sz w:val="19"/>
                <w:szCs w:val="19"/>
                <w:lang w:val="nl-NL"/>
              </w:rPr>
              <w:t xml:space="preserve">[…]</w:t>
            </w:r>
          </w:p>
        </w:tc>
        <w:tc>
          <w:tcPr>
            <w:tcW w:type="dxa" w:w="1851"/>
            <w:tcMar>
              <w:left w:type="dxa" w:w="80"/>
              <w:right w:type="dxa" w:w="80"/>
            </w:tcMar>
          </w:tcPr>
          <w:p>
            <w:pPr>
              <w:pStyle w:val="Compact"/>
            </w:pPr>
            <w:r>
              <w:rPr>
                <w:rStyle w:val="VerbatimChar"/>
                <w:sz w:val="19"/>
                <w:szCs w:val="19"/>
                <w:lang w:val="nl-NL"/>
              </w:rPr>
              <w:t xml:space="preserve">[…]</w:t>
            </w:r>
          </w:p>
        </w:tc>
        <w:tc>
          <w:tcPr>
            <w:tcW w:type="dxa" w:w="1851"/>
            <w:tcMar>
              <w:left w:type="dxa" w:w="80"/>
              <w:right w:type="dxa" w:w="80"/>
            </w:tcMar>
          </w:tcPr>
          <w:p>
            <w:pPr>
              <w:pStyle w:val="Compact"/>
            </w:pPr>
            <w:r>
              <w:rPr>
                <w:rStyle w:val="VerbatimChar"/>
                <w:sz w:val="19"/>
                <w:szCs w:val="19"/>
                <w:lang w:val="nl-NL"/>
              </w:rPr>
              <w:t xml:space="preserve">[…]</w:t>
            </w:r>
          </w:p>
        </w:tc>
        <w:tc>
          <w:tcPr>
            <w:tcW w:type="dxa" w:w="1851"/>
            <w:tcMar>
              <w:left w:type="dxa" w:w="80"/>
              <w:right w:type="dxa" w:w="80"/>
            </w:tcMar>
          </w:tcPr>
          <w:p>
            <w:pPr>
              <w:pStyle w:val="Compact"/>
            </w:pPr>
            <w:r>
              <w:rPr>
                <w:rStyle w:val="VerbatimChar"/>
                <w:sz w:val="19"/>
                <w:szCs w:val="19"/>
                <w:lang w:val="nl-NL"/>
              </w:rPr>
              <w:t xml:space="preserve">[…]</w:t>
            </w:r>
          </w:p>
        </w:tc>
        <w:tc>
          <w:tcPr>
            <w:tcW w:type="dxa" w:w="1854"/>
            <w:tcMar>
              <w:left w:type="dxa" w:w="80"/>
              <w:right w:type="dxa" w:w="80"/>
            </w:tcMar>
          </w:tcPr>
          <w:p>
            <w:pPr>
              <w:pStyle w:val="Compact"/>
            </w:pPr>
            <w:r>
              <w:rPr>
                <w:rStyle w:val="VerbatimChar"/>
                <w:sz w:val="19"/>
                <w:szCs w:val="19"/>
                <w:lang w:val="nl-NL"/>
              </w:rPr>
              <w:t xml:space="preserve">[…]</w:t>
            </w:r>
          </w:p>
        </w:tc>
      </w:tr>
    </w:tbl>
    <w:p>
      <w:pPr>
        <w:sectPr>
          <w:type w:val="nextPage"/>
          <w:footnotePr>
            <w:numRestart w:val="eachSect"/>
          </w:footnotePr>
          <w:pgSz w:w="15840" w:h="12240" w:orient="landscape"/>
        </w:sectPr>
      </w:pPr>
    </w:p>
    <w:p>
      <w:r>
        <w:pict>
          <v:rect style="width:0;height:1.5pt" o:hralign="center" o:hrstd="t" o:hr="t"/>
        </w:pict>
      </w:r>
    </w:p>
    <w:bookmarkEnd w:id="156"/>
    <w:bookmarkStart w:id="157" w:name="X0a4229a342d90af78c8841a0f1788b55019567c"/>
    <w:p>
      <w:pPr>
        <w:pStyle w:val="Heading2"/>
        <w:keepNext/>
        <w:keepLines/>
      </w:pPr>
      <w:r>
        <w:rPr>
          <w:color w:val="000000"/>
          <w:lang w:val="nl-NL"/>
        </w:rPr>
        <w:t xml:space="preserve">10. Acceptatierapport</w:t>
      </w:r>
    </w:p>
    <w:p>
      <w:pPr>
        <w:pStyle w:val="FirstParagraph"/>
      </w:pPr>
      <w:r>
        <w:rPr>
          <w:lang w:val="nl-NL"/>
        </w:rPr>
        <w:t xml:space="preserve">Aan het einde van de tests wordt in het rapport het algehele resultaat en eventuele reserveringen vastgelegd.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Sectie</w:t>
            </w:r>
          </w:p>
        </w:tc>
        <w:tc>
          <w:tcPr/>
          <w:p>
            <w:pPr>
              <w:pStyle w:val="Compact"/>
            </w:pPr>
            <w:r>
              <w:rPr>
                <w:lang w:val="nl-NL"/>
              </w:rPr>
              <w:t xml:space="preserve">Waarde</w:t>
            </w:r>
          </w:p>
        </w:tc>
      </w:tr>
      <w:tr>
        <w:trPr>
          <w:cantSplit/>
        </w:trPr>
        <w:tc>
          <w:tcPr/>
          <w:p>
            <w:pPr>
              <w:pStyle w:val="Compact"/>
            </w:pPr>
            <w:r>
              <w:rPr>
                <w:lang w:val="nl-NL"/>
              </w:rPr>
              <w:t xml:space="preserve">Voor acceptatie geteste versie</w:t>
            </w:r>
          </w:p>
        </w:tc>
        <w:tc>
          <w:tcPr/>
          <w:p>
            <w:pPr>
              <w:pStyle w:val="Compact"/>
            </w:pPr>
            <w:r>
              <w:rPr>
                <w:rStyle w:val="VerbatimChar"/>
                <w:lang w:val="nl-NL"/>
              </w:rPr>
              <w:t xml:space="preserve">[WORDEN GEÏNFORMEERD]</w:t>
            </w:r>
          </w:p>
        </w:tc>
      </w:tr>
      <w:tr>
        <w:trPr>
          <w:cantSplit/>
        </w:trPr>
        <w:tc>
          <w:tcPr/>
          <w:p>
            <w:pPr>
              <w:pStyle w:val="Compact"/>
            </w:pPr>
            <w:r>
              <w:rPr>
                <w:lang w:val="nl-NL"/>
              </w:rPr>
              <w:t xml:space="preserve">Acceptatiedatum</w:t>
            </w:r>
          </w:p>
        </w:tc>
        <w:tc>
          <w:tcPr/>
          <w:p>
            <w:pPr>
              <w:pStyle w:val="Compact"/>
            </w:pPr>
            <w:r>
              <w:rPr>
                <w:rStyle w:val="VerbatimChar"/>
                <w:lang w:val="nl-NL"/>
              </w:rPr>
              <w:t xml:space="preserve">[WORDEN GEÏNFORMEERD]</w:t>
            </w:r>
          </w:p>
        </w:tc>
      </w:tr>
      <w:tr>
        <w:trPr>
          <w:cantSplit/>
        </w:trPr>
        <w:tc>
          <w:tcPr/>
          <w:p>
            <w:pPr>
              <w:pStyle w:val="Compact"/>
            </w:pPr>
            <w:r>
              <w:rPr>
                <w:lang w:val="nl-NL"/>
              </w:rPr>
              <w:t xml:space="preserve">Aantal conforme tests</w:t>
            </w:r>
          </w:p>
        </w:tc>
        <w:tc>
          <w:tcPr/>
          <w:p>
            <w:pPr>
              <w:pStyle w:val="Compact"/>
            </w:pPr>
            <w:r>
              <w:rPr>
                <w:rStyle w:val="VerbatimChar"/>
                <w:lang w:val="nl-NL"/>
              </w:rPr>
              <w:t xml:space="preserve">[…] / […]</w:t>
            </w:r>
          </w:p>
        </w:tc>
      </w:tr>
      <w:tr>
        <w:trPr>
          <w:cantSplit/>
        </w:trPr>
        <w:tc>
          <w:tcPr/>
          <w:p>
            <w:pPr>
              <w:pStyle w:val="Compact"/>
            </w:pPr>
            <w:r>
              <w:rPr>
                <w:lang w:val="nl-NL"/>
              </w:rPr>
              <w:t xml:space="preserve">Reserveringen</w:t>
            </w:r>
          </w:p>
        </w:tc>
        <w:tc>
          <w:tcPr/>
          <w:p>
            <w:pPr>
              <w:pStyle w:val="Compact"/>
            </w:pPr>
            <w:r>
              <w:rPr>
                <w:rStyle w:val="VerbatimChar"/>
                <w:lang w:val="nl-NL"/>
              </w:rPr>
              <w:t xml:space="preserve">[…]</w:t>
            </w:r>
          </w:p>
        </w:tc>
      </w:tr>
      <w:tr>
        <w:trPr>
          <w:cantSplit/>
        </w:trPr>
        <w:tc>
          <w:tcPr/>
          <w:p>
            <w:pPr>
              <w:pStyle w:val="Compact"/>
            </w:pPr>
            <w:r>
              <w:rPr>
                <w:lang w:val="nl-NL"/>
              </w:rPr>
              <w:t xml:space="preserve">Besluit</w:t>
            </w:r>
          </w:p>
        </w:tc>
        <w:tc>
          <w:tcPr/>
          <w:p>
            <w:pPr>
              <w:pStyle w:val="Compact"/>
            </w:pPr>
            <w:r>
              <w:rPr>
                <w:lang w:val="nl-NL"/>
              </w:rPr>
              <w:t xml:space="preserve">Geaccepteerd / Geaccepteerd onder voorbehoud / Acceptatie uitgesteld</w:t>
            </w:r>
          </w:p>
        </w:tc>
      </w:tr>
    </w:tbl>
    <w:p>
      <w:pPr>
        <w:pStyle w:val="BodyText"/>
      </w:pPr>
      <w:r>
        <w:rPr>
          <w:b/>
          <w:bCs/>
          <w:lang w:val="nl-NL"/>
        </w:rPr>
        <w:t xml:space="preserve">handtekeningen:</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Rol</w:t>
            </w:r>
          </w:p>
        </w:tc>
        <w:tc>
          <w:tcPr>
            <w:tcW w:type="dxa" w:w="1872"/>
            <w:tcMar>
              <w:left w:type="dxa" w:w="80"/>
              <w:right w:type="dxa" w:w="80"/>
            </w:tcMar>
          </w:tcPr>
          <w:p>
            <w:pPr>
              <w:pStyle w:val="Compact"/>
            </w:pPr>
            <w:r>
              <w:rPr>
                <w:sz w:val="19"/>
                <w:szCs w:val="19"/>
                <w:lang w:val="nl-NL"/>
              </w:rPr>
              <w:t xml:space="preserve">Naam</w:t>
            </w:r>
          </w:p>
        </w:tc>
        <w:tc>
          <w:tcPr>
            <w:tcW w:type="dxa" w:w="1872"/>
            <w:tcMar>
              <w:left w:type="dxa" w:w="80"/>
              <w:right w:type="dxa" w:w="80"/>
            </w:tcMar>
          </w:tcPr>
          <w:p>
            <w:pPr>
              <w:pStyle w:val="Compact"/>
            </w:pPr>
            <w:r>
              <w:rPr>
                <w:sz w:val="19"/>
                <w:szCs w:val="19"/>
                <w:lang w:val="nl-NL"/>
              </w:rPr>
              <w:t xml:space="preserve">Organisatie</w:t>
            </w:r>
          </w:p>
        </w:tc>
        <w:tc>
          <w:tcPr>
            <w:tcW w:type="dxa" w:w="1872"/>
            <w:tcMar>
              <w:left w:type="dxa" w:w="80"/>
              <w:right w:type="dxa" w:w="80"/>
            </w:tcMar>
          </w:tcPr>
          <w:p>
            <w:pPr>
              <w:pStyle w:val="Compact"/>
            </w:pPr>
            <w:r>
              <w:rPr>
                <w:sz w:val="19"/>
                <w:szCs w:val="19"/>
                <w:lang w:val="nl-NL"/>
              </w:rPr>
              <w:t xml:space="preserve">Datum</w:t>
            </w:r>
          </w:p>
        </w:tc>
        <w:tc>
          <w:tcPr>
            <w:tcW w:type="dxa" w:w="1872"/>
            <w:tcMar>
              <w:left w:type="dxa" w:w="80"/>
              <w:right w:type="dxa" w:w="80"/>
            </w:tcMar>
          </w:tcPr>
          <w:p>
            <w:pPr>
              <w:pStyle w:val="Compact"/>
            </w:pPr>
            <w:r>
              <w:rPr>
                <w:sz w:val="19"/>
                <w:szCs w:val="19"/>
                <w:lang w:val="nl-NL"/>
              </w:rPr>
              <w:t xml:space="preserve">Handtekening</w:t>
            </w:r>
          </w:p>
        </w:tc>
      </w:tr>
      <w:tr>
        <w:trPr>
          <w:cantSplit/>
        </w:trPr>
        <w:tc>
          <w:tcPr>
            <w:tcW w:type="dxa" w:w="1872"/>
            <w:tcMar>
              <w:left w:type="dxa" w:w="80"/>
              <w:right w:type="dxa" w:w="80"/>
            </w:tcMar>
          </w:tcPr>
          <w:p>
            <w:pPr>
              <w:pStyle w:val="Compact"/>
            </w:pPr>
            <w:r>
              <w:rPr>
                <w:sz w:val="19"/>
                <w:szCs w:val="19"/>
                <w:lang w:val="nl-NL"/>
              </w:rPr>
              <w:t xml:space="preserve">Voor de klant (DSI)</w:t>
            </w:r>
          </w:p>
        </w:tc>
        <w:tc>
          <w:tcPr>
            <w:tcW w:type="dxa" w:w="1872"/>
            <w:tcMar>
              <w:left w:type="dxa" w:w="80"/>
              <w:right w:type="dxa" w:w="80"/>
            </w:tcMar>
          </w:tcPr>
          <w:p>
            <w:pPr>
              <w:pStyle w:val="Compact"/>
            </w:pPr>
            <w:r>
              <w:rPr>
                <w:rStyle w:val="VerbatimChar"/>
                <w:sz w:val="19"/>
                <w:szCs w:val="19"/>
                <w:lang w:val="nl-NL"/>
              </w:rPr>
              <w:t xml:space="preserve">[WORDEN GEÏNFORMEERD]</w:t>
            </w:r>
          </w:p>
        </w:tc>
        <w:tc>
          <w:tcPr>
            <w:tcW w:type="dxa" w:w="1872"/>
            <w:tcMar>
              <w:left w:type="dxa" w:w="80"/>
              <w:right w:type="dxa" w:w="80"/>
            </w:tcMar>
          </w:tcPr>
          <w:p>
            <w:pPr>
              <w:pStyle w:val="Compact"/>
            </w:pPr>
            <w:r>
              <w:rPr>
                <w:rStyle w:val="VerbatimChar"/>
                <w:sz w:val="19"/>
                <w:szCs w:val="19"/>
                <w:lang w:val="nl-NL"/>
              </w:rPr>
              <w:t xml:space="preserve">[Klant]</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nl-NL"/>
              </w:rPr>
              <w:t xml:space="preserve">Voor de integrator</w:t>
            </w:r>
          </w:p>
        </w:tc>
        <w:tc>
          <w:tcPr>
            <w:tcW w:type="dxa" w:w="1872"/>
            <w:tcMar>
              <w:left w:type="dxa" w:w="80"/>
              <w:right w:type="dxa" w:w="80"/>
            </w:tcMar>
          </w:tcPr>
          <w:p>
            <w:pPr>
              <w:pStyle w:val="Compact"/>
            </w:pPr>
            <w:r>
              <w:rPr>
                <w:rStyle w:val="VerbatimChar"/>
                <w:sz w:val="19"/>
                <w:szCs w:val="19"/>
                <w:lang w:val="nl-NL"/>
              </w:rPr>
              <w:t xml:space="preserve">[WORDEN GEÏNFORMEERD]</w:t>
            </w:r>
          </w:p>
        </w:tc>
        <w:tc>
          <w:tcPr>
            <w:tcW w:type="dxa" w:w="1872"/>
            <w:tcMar>
              <w:left w:type="dxa" w:w="80"/>
              <w:right w:type="dxa" w:w="80"/>
            </w:tcMar>
          </w:tcPr>
          <w:p>
            <w:pPr>
              <w:pStyle w:val="Compact"/>
            </w:pPr>
            <w:r>
              <w:rPr>
                <w:sz w:val="19"/>
                <w:szCs w:val="19"/>
                <w:lang w:val="nl-NL"/>
              </w:rPr>
              <w:t xml:space="preserve">Projectintegrator</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nl-NL"/>
              </w:rPr>
              <w:t xml:space="preserve">Voor de uitgever/onderhouder</w:t>
            </w:r>
          </w:p>
        </w:tc>
        <w:tc>
          <w:tcPr>
            <w:tcW w:type="dxa" w:w="1872"/>
            <w:tcMar>
              <w:left w:type="dxa" w:w="80"/>
              <w:right w:type="dxa" w:w="80"/>
            </w:tcMar>
          </w:tcPr>
          <w:p>
            <w:pPr>
              <w:pStyle w:val="Compact"/>
            </w:pPr>
            <w:r>
              <w:rPr>
                <w:sz w:val="19"/>
                <w:szCs w:val="19"/>
                <w:lang w:val="nl-NL"/>
              </w:rPr>
              <w:t xml:space="preserve">Olivier Dupont (CTO)</w:t>
            </w:r>
          </w:p>
        </w:tc>
        <w:tc>
          <w:tcPr>
            <w:tcW w:type="dxa" w:w="1872"/>
            <w:tcMar>
              <w:left w:type="dxa" w:w="80"/>
              <w:right w:type="dxa" w:w="80"/>
            </w:tcMar>
          </w:tcPr>
          <w:p>
            <w:pPr>
              <w:pStyle w:val="Compact"/>
            </w:pPr>
            <w:r>
              <w:rPr>
                <w:sz w:val="19"/>
                <w:szCs w:val="19"/>
                <w:lang w:val="nl-NL"/>
              </w:rPr>
              <w:t xml:space="preserve">OHADJA</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bl>
    <w:p>
      <w:r>
        <w:pict>
          <v:rect style="width:0;height:1.5pt" o:hralign="center" o:hrstd="t" o:hr="t"/>
        </w:pict>
      </w:r>
    </w:p>
    <w:p>
      <w:pPr>
        <w:pStyle w:val="FirstParagraph"/>
      </w:pPr>
      <w:r>
        <w:rPr>
          <w:i/>
          <w:iCs/>
          <w:lang w:val="nl-NL"/>
        </w:rPr>
        <w:t xml:space="preserve">Werkdocument opgesteld door OHADJA (uitgever/onderhouder) — acceptatietestplan gezamenlijk uit te voeren met de IT-afdeling van de Klant. Prestatiestreefwaarden en drempels moeten voor de gekozen configuratie worden vastgelegd voordat acceptatie wordt uitgesproken.</w:t>
      </w:r>
    </w:p>
    <w:p>
      <w:r>
        <w:br w:type="page"/>
      </w:r>
    </w:p>
    <w:bookmarkEnd w:id="157"/>
    <w:bookmarkEnd w:id="158"/>
    <w:bookmarkStart w:id="182" w:name="X579196f840b6138eb90c49cf5fdc29a117e2879"/>
    <w:p>
      <w:pPr>
        <w:pStyle w:val="Heading1"/>
        <w:keepNext/>
        <w:keepLines/>
      </w:pPr>
      <w:r>
        <w:rPr>
          <w:color w:val="000000"/>
          <w:lang w:val="nl-NL"/>
        </w:rPr>
        <w:t xml:space="preserve">Security Assurance Plan (SAP) — Implementatie op locatie van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nl-NL"/>
              </w:rPr>
              <w:t xml:space="preserve">Referentie</w:t>
            </w:r>
          </w:p>
        </w:tc>
        <w:tc>
          <w:tcPr/>
          <w:p>
            <w:pPr>
              <w:pStyle w:val="Compact"/>
            </w:pPr>
            <w:r>
              <w:rPr>
                <w:lang w:val="nl-NL"/>
              </w:rPr>
              <w:t xml:space="preserve">OHA-ONPREM-PAS-2026-001</w:t>
            </w:r>
          </w:p>
        </w:tc>
      </w:tr>
      <w:tr>
        <w:trPr>
          <w:cantSplit/>
        </w:trPr>
        <w:tc>
          <w:tcPr/>
          <w:p>
            <w:pPr>
              <w:pStyle w:val="Compact"/>
            </w:pPr>
            <w:r>
              <w:rPr>
                <w:b/>
                <w:bCs/>
                <w:lang w:val="nl-NL"/>
              </w:rPr>
              <w:t xml:space="preserve">Versie</w:t>
            </w:r>
          </w:p>
        </w:tc>
        <w:tc>
          <w:tcPr/>
          <w:p>
            <w:pPr>
              <w:pStyle w:val="Compact"/>
            </w:pPr>
            <w:r>
              <w:rPr>
                <w:lang w:val="nl-NL"/>
              </w:rPr>
              <w:t xml:space="preserve">1.0</w:t>
            </w:r>
          </w:p>
        </w:tc>
      </w:tr>
      <w:tr>
        <w:trPr>
          <w:cantSplit/>
        </w:trPr>
        <w:tc>
          <w:tcPr/>
          <w:p>
            <w:pPr>
              <w:pStyle w:val="Compact"/>
            </w:pPr>
            <w:r>
              <w:rPr>
                <w:b/>
                <w:bCs/>
                <w:lang w:val="nl-NL"/>
              </w:rPr>
              <w:t xml:space="preserve">Datum</w:t>
            </w:r>
          </w:p>
        </w:tc>
        <w:tc>
          <w:tcPr/>
          <w:p>
            <w:pPr>
              <w:pStyle w:val="Compact"/>
            </w:pPr>
            <w:r>
              <w:rPr>
                <w:lang w:val="nl-NL"/>
              </w:rPr>
              <w:t xml:space="preserve">2026-07-24</w:t>
            </w:r>
          </w:p>
        </w:tc>
      </w:tr>
      <w:tr>
        <w:trPr>
          <w:cantSplit/>
        </w:trPr>
        <w:tc>
          <w:tcPr/>
          <w:p>
            <w:pPr>
              <w:pStyle w:val="Compact"/>
            </w:pPr>
            <w:r>
              <w:rPr>
                <w:b/>
                <w:bCs/>
                <w:lang w:val="nl-NL"/>
              </w:rPr>
              <w:t xml:space="preserve">Redacteur/redacteur</w:t>
            </w:r>
          </w:p>
        </w:tc>
        <w:tc>
          <w:tcPr/>
          <w:p>
            <w:pPr>
              <w:pStyle w:val="Compact"/>
            </w:pPr>
            <w:r>
              <w:rPr>
                <w:lang w:val="nl-NL"/>
              </w:rPr>
              <w:t xml:space="preserve">OHADJA — uitgever en onderhouder van de software TranscribIA — 60 rue François 1er, 75008 Parijs</w:t>
            </w:r>
          </w:p>
        </w:tc>
      </w:tr>
      <w:tr>
        <w:trPr>
          <w:cantSplit/>
        </w:trPr>
        <w:tc>
          <w:tcPr/>
          <w:p>
            <w:pPr>
              <w:pStyle w:val="Compact"/>
            </w:pPr>
            <w:r>
              <w:rPr>
                <w:b/>
                <w:bCs/>
                <w:lang w:val="nl-NL"/>
              </w:rPr>
              <w:t xml:space="preserve">Integrator / distributeur</w:t>
            </w:r>
          </w:p>
        </w:tc>
        <w:tc>
          <w:tcPr/>
          <w:p>
            <w:pPr>
              <w:pStyle w:val="Compact"/>
            </w:pPr>
            <w:r>
              <w:rPr>
                <w:lang w:val="nl-NL"/>
              </w:rPr>
              <w:t xml:space="preserve">Uw integrator (te specificeren afhankelijk van het project)</w:t>
            </w:r>
          </w:p>
        </w:tc>
      </w:tr>
      <w:tr>
        <w:trPr>
          <w:cantSplit/>
        </w:trPr>
        <w:tc>
          <w:tcPr/>
          <w:p>
            <w:pPr>
              <w:pStyle w:val="Compact"/>
            </w:pPr>
            <w:r>
              <w:rPr>
                <w:b/>
                <w:bCs/>
                <w:lang w:val="nl-NL"/>
              </w:rPr>
              <w:t xml:space="preserve">Commerciële wederverkoper</w:t>
            </w:r>
          </w:p>
        </w:tc>
        <w:tc>
          <w:tcPr/>
          <w:p>
            <w:pPr>
              <w:pStyle w:val="Compact"/>
            </w:pPr>
            <w:r>
              <w:rPr>
                <w:lang w:val="nl-NL"/>
              </w:rPr>
              <w:t xml:space="preserve">AMBASSADIA SARL (Monaco en Frankrijk) - alleen commerciële rol, zonder exploitatie of toegang tot productiegegevens</w:t>
            </w:r>
          </w:p>
        </w:tc>
      </w:tr>
      <w:tr>
        <w:trPr>
          <w:cantSplit/>
        </w:trPr>
        <w:tc>
          <w:tcPr/>
          <w:p>
            <w:pPr>
              <w:pStyle w:val="Compact"/>
            </w:pPr>
            <w:r>
              <w:rPr>
                <w:b/>
                <w:bCs/>
                <w:lang w:val="nl-NL"/>
              </w:rPr>
              <w:t xml:space="preserve">Ontvanger</w:t>
            </w:r>
          </w:p>
        </w:tc>
        <w:tc>
          <w:tcPr/>
          <w:p>
            <w:pPr>
              <w:pStyle w:val="Compact"/>
            </w:pPr>
            <w:r>
              <w:rPr>
                <w:lang w:val="nl-NL"/>
              </w:rPr>
              <w:t xml:space="preserve">Klant — Afdeling Informatiesystemen (aan te passen tijdens het project)</w:t>
            </w:r>
          </w:p>
        </w:tc>
      </w:tr>
      <w:tr>
        <w:trPr>
          <w:cantSplit/>
        </w:trPr>
        <w:tc>
          <w:tcPr/>
          <w:p>
            <w:pPr>
              <w:pStyle w:val="Compact"/>
            </w:pPr>
            <w:r>
              <w:rPr>
                <w:b/>
                <w:bCs/>
                <w:lang w:val="nl-NL"/>
              </w:rPr>
              <w:t xml:space="preserve">Classificatie</w:t>
            </w:r>
          </w:p>
        </w:tc>
        <w:tc>
          <w:tcPr/>
          <w:p>
            <w:pPr>
              <w:pStyle w:val="Compact"/>
            </w:pPr>
            <w:r>
              <w:rPr>
                <w:lang w:val="nl-NL"/>
              </w:rPr>
              <w:t xml:space="preserve">Openbaar – standaarddocument, aangepast voor elk implementatieproject</w:t>
            </w:r>
          </w:p>
        </w:tc>
      </w:tr>
    </w:tbl>
    <w:p>
      <w:pPr>
        <w:pStyle w:val="BlockText"/>
      </w:pPr>
      <w:r>
        <w:rPr>
          <w:lang w:val="nl-NL"/>
        </w:rPr>
        <w:t xml:space="preserve">Dit beveiligingsborgingsplan beschrijft de organisatie en beveiligingsmaatregelen voor het on-premise-implementatieproject van TranscribIA bij de Klant. Het sluit aan op het detailontwerpdossier, beheerdossier en acceptatietestplan. Toezeggingen over termijnen en serviceniveaus zijn gemarkeerd als voorstellen die in </w:t>
      </w:r>
      <w:r>
        <w:rPr>
          <w:lang w:val="nl-NL"/>
        </w:rPr>
        <w:t xml:space="preserve"/>
      </w:r>
      <w:r>
        <w:rPr>
          <w:b/>
          <w:bCs/>
          <w:lang w:val="nl-NL"/>
        </w:rPr>
        <w:t xml:space="preserve">het contract </w:t>
      </w:r>
      <w:r>
        <w:rPr>
          <w:lang w:val="nl-NL"/>
        </w:rPr>
        <w:t xml:space="preserve"/>
      </w:r>
      <w:r>
        <w:rPr>
          <w:lang w:val="nl-NL"/>
        </w:rPr>
        <w:t xml:space="preserve">moeten worden bevestigd.</w:t>
      </w:r>
    </w:p>
    <w:p>
      <w:r>
        <w:pict>
          <v:rect style="width:0;height:1.5pt" o:hralign="center" o:hrstd="t" o:hr="t"/>
        </w:pict>
      </w:r>
    </w:p>
    <w:bookmarkStart w:id="161" w:name="Xcb8ef9ec9aa53e60fa6647a9e055eed7bb9b7c9"/>
    <w:p>
      <w:pPr>
        <w:pStyle w:val="Heading2"/>
        <w:keepNext/>
        <w:keepLines/>
      </w:pPr>
      <w:r>
        <w:rPr>
          <w:color w:val="000000"/>
          <w:lang w:val="nl-NL"/>
        </w:rPr>
        <w:t xml:space="preserve">1. Doel en reikwijdte</w:t>
      </w:r>
    </w:p>
    <w:bookmarkStart w:id="159" w:name="Xf4671889473d27fcb7b5710cf7ac2343be1d8a0"/>
    <w:p>
      <w:pPr>
        <w:pStyle w:val="Heading3"/>
        <w:keepNext/>
        <w:keepLines/>
      </w:pPr>
      <w:r>
        <w:rPr>
          <w:color w:val="000000"/>
          <w:lang w:val="nl-NL"/>
        </w:rPr>
        <w:t xml:space="preserve">1.1 Doel</w:t>
      </w:r>
    </w:p>
    <w:p>
      <w:pPr>
        <w:pStyle w:val="FirstParagraph"/>
      </w:pPr>
      <w:r>
        <w:rPr>
          <w:lang w:val="nl-NL"/>
        </w:rPr>
        <w:t xml:space="preserve">Het doel van deze PAS is het beschrijven van de afspraken die zijn gemaakt door OHADJA (uitgever en onderhouder van de software) en de projectintegrator om de veiligheid van de TranscribIA-oplossing gedurende het hele project te garanderen: ontwerp, levering, bediening, onderhoud en omkeerbaarheid, als onderdeel van een geïsoleerde </w:t>
      </w:r>
      <w:r>
        <w:rPr>
          <w:lang w:val="nl-NL"/>
        </w:rPr>
        <w:t xml:space="preserve"/>
      </w:r>
      <w:r>
        <w:rPr>
          <w:b/>
          <w:bCs/>
          <w:lang w:val="nl-NL"/>
        </w:rPr>
        <w:t xml:space="preserve">implementatie </w:t>
      </w:r>
      <w:r>
        <w:rPr>
          <w:lang w:val="nl-NL"/>
        </w:rPr>
        <w:t xml:space="preserve"/>
      </w:r>
      <w:r>
        <w:rPr>
          <w:lang w:val="nl-NL"/>
        </w:rPr>
        <w:t xml:space="preserve">op locatie in de serverruimten van Kamer A (actief) en Kamer B (back-up) van de Klant. AMBASSADIA SARL treedt uitsluitend op als commerciële wederverkoper (Monaco en Frankrijk), zonder operationele rol of toegang tot productiegegevens.</w:t>
      </w:r>
    </w:p>
    <w:bookmarkEnd w:id="159"/>
    <w:bookmarkStart w:id="160" w:name="Xe6d48918a4ff7962161398c1ba7c9edfed7b67d"/>
    <w:p>
      <w:pPr>
        <w:pStyle w:val="Heading3"/>
        <w:keepNext/>
        <w:keepLines/>
      </w:pPr>
      <w:r>
        <w:rPr>
          <w:color w:val="000000"/>
          <w:lang w:val="nl-NL"/>
        </w:rPr>
        <w:t xml:space="preserve">1.2 Reikwijdte</w:t>
      </w:r>
    </w:p>
    <w:p>
      <w:pPr>
        <w:pStyle w:val="Compact"/>
        <w:numPr>
          <w:ilvl w:val="0"/>
          <w:numId w:val="1048"/>
        </w:numPr>
      </w:pPr>
      <w:r>
        <w:rPr>
          <w:lang w:val="nl-NL"/>
        </w:rPr>
        <w:t xml:space="preserve">Beveiliging van de TranscribIA-softwareoplossing en de leveringsketen ervan.</w:t>
      </w:r>
    </w:p>
    <w:p>
      <w:pPr>
        <w:pStyle w:val="Compact"/>
        <w:numPr>
          <w:ilvl w:val="0"/>
          <w:numId w:val="1048"/>
        </w:numPr>
      </w:pPr>
      <w:r>
        <w:rPr>
          <w:lang w:val="nl-NL"/>
        </w:rPr>
        <w:t xml:space="preserve">Organisatorische en technische maatregelen die van toepassing zijn op het implementatieproject.</w:t>
      </w:r>
    </w:p>
    <w:p>
      <w:pPr>
        <w:pStyle w:val="Compact"/>
        <w:numPr>
          <w:ilvl w:val="0"/>
          <w:numId w:val="1048"/>
        </w:numPr>
      </w:pPr>
      <w:r>
        <w:rPr>
          <w:lang w:val="nl-NL"/>
        </w:rPr>
        <w:t xml:space="preserve">Beheer van kwetsbaarheden, incidenten en toegang tot providers.</w:t>
      </w:r>
    </w:p>
    <w:p>
      <w:pPr>
        <w:pStyle w:val="Compact"/>
        <w:numPr>
          <w:ilvl w:val="0"/>
          <w:numId w:val="1048"/>
        </w:numPr>
      </w:pPr>
      <w:r>
        <w:rPr>
          <w:lang w:val="nl-NL"/>
        </w:rPr>
        <w:t xml:space="preserve">Omkeerbaarheid en verplichtingen.</w:t>
      </w:r>
    </w:p>
    <w:p>
      <w:pPr>
        <w:pStyle w:val="FirstParagraph"/>
      </w:pPr>
      <w:r>
        <w:rPr>
          <w:b/>
          <w:bCs/>
          <w:lang w:val="nl-NL"/>
        </w:rPr>
        <w:t xml:space="preserve">Buiten de perimeter: </w:t>
      </w:r>
      <w:r>
        <w:rPr>
          <w:lang w:val="nl-NL"/>
        </w:rPr>
        <w:t xml:space="preserve"/>
      </w:r>
      <w:r>
        <w:rPr>
          <w:lang w:val="nl-NL"/>
        </w:rPr>
        <w:t xml:space="preserve">de veiligheid van de onderliggende infrastructuur van Klant (netwerk, fysieke ruimtes, gebruikersstations, interne PKI) is de verantwoordelijkheid van Klant; de SAP specificeert gedeelde verantwoordelijkheden. In de on-premise-modus </w:t>
      </w:r>
      <w:r>
        <w:rPr>
          <w:lang w:val="nl-NL"/>
        </w:rPr>
        <w:t xml:space="preserve"/>
      </w:r>
      <w:r>
        <w:rPr>
          <w:b/>
          <w:bCs/>
          <w:lang w:val="nl-NL"/>
        </w:rPr>
        <w:t xml:space="preserve">ligt de operationele controle over de bedieningselementen bij de </w:t>
      </w:r>
      <w:r>
        <w:rPr>
          <w:lang w:val="nl-NL"/>
        </w:rPr>
        <w:t xml:space="preserve">klant, waarbij de uitgever de verbeterde oplossing, documentatie en ondersteuning levert.</w:t>
      </w:r>
    </w:p>
    <w:p>
      <w:r>
        <w:pict>
          <v:rect style="width:0;height:1.5pt" o:hralign="center" o:hrstd="t" o:hr="t"/>
        </w:pict>
      </w:r>
    </w:p>
    <w:bookmarkEnd w:id="160"/>
    <w:bookmarkEnd w:id="161"/>
    <w:bookmarkStart w:id="165" w:name="X8e7d9fbb1c3ec070b17fd666a0e23374a0f2289"/>
    <w:p>
      <w:pPr>
        <w:pStyle w:val="Heading2"/>
        <w:keepNext/>
        <w:keepLines/>
      </w:pPr>
      <w:r>
        <w:rPr>
          <w:color w:val="000000"/>
          <w:lang w:val="nl-NL"/>
        </w:rPr>
        <w:t xml:space="preserve">2. Beveiligingsorganisatie</w:t>
      </w:r>
    </w:p>
    <w:bookmarkStart w:id="162" w:name="X5d8c99d7a92bc9a8ddb942757b7d810e524cddd"/>
    <w:p>
      <w:pPr>
        <w:pStyle w:val="Heading3"/>
        <w:keepNext/>
        <w:keepLines/>
      </w:pPr>
      <w:r>
        <w:rPr>
          <w:color w:val="000000"/>
          <w:lang w:val="nl-NL"/>
        </w:rPr>
        <w:t xml:space="preserve">2.1 Rollen en verantwoordelijkheden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Acteur</w:t>
            </w:r>
          </w:p>
        </w:tc>
        <w:tc>
          <w:tcPr/>
          <w:p>
            <w:pPr>
              <w:pStyle w:val="Compact"/>
            </w:pPr>
            <w:r>
              <w:rPr>
                <w:lang w:val="nl-NL"/>
              </w:rPr>
              <w:t xml:space="preserve">Beveiligingsrol</w:t>
            </w:r>
          </w:p>
        </w:tc>
      </w:tr>
      <w:tr>
        <w:trPr>
          <w:cantSplit/>
        </w:trPr>
        <w:tc>
          <w:tcPr/>
          <w:p>
            <w:pPr>
              <w:pStyle w:val="Compact"/>
            </w:pPr>
            <w:r>
              <w:rPr>
                <w:b/>
                <w:bCs/>
                <w:lang w:val="nl-NL"/>
              </w:rPr>
              <w:t xml:space="preserve">OHADJA </w:t>
            </w:r>
            <w:r>
              <w:rPr>
                <w:lang w:val="nl-NL"/>
              </w:rPr>
              <w:t xml:space="preserve"/>
            </w:r>
            <w:r>
              <w:rPr>
                <w:lang w:val="nl-NL"/>
              </w:rPr>
              <w:t xml:space="preserve">(redacteur/onderhouder)</w:t>
            </w:r>
          </w:p>
        </w:tc>
        <w:tc>
          <w:tcPr/>
          <w:p>
            <w:pPr>
              <w:pStyle w:val="Compact"/>
            </w:pPr>
            <w:r>
              <w:rPr>
                <w:lang w:val="nl-NL"/>
              </w:rPr>
              <w:t xml:space="preserve">Softwarebeveiliging (beveiligde SDLC, beoordelingen, patches), levering van een geharde en gedocumenteerde oplossing, ondersteuning en onderhoud, beheer van productkwetsbaarheden, ISMS-repository. Verwerker (art. 28 AVG) indien van toepassing</w:t>
            </w:r>
          </w:p>
        </w:tc>
      </w:tr>
      <w:tr>
        <w:trPr>
          <w:cantSplit/>
        </w:trPr>
        <w:tc>
          <w:tcPr/>
          <w:p>
            <w:pPr>
              <w:pStyle w:val="Compact"/>
            </w:pPr>
            <w:r>
              <w:rPr>
                <w:b/>
                <w:bCs/>
                <w:lang w:val="nl-NL"/>
              </w:rPr>
              <w:t xml:space="preserve">Projectintegrator </w:t>
            </w:r>
            <w:r>
              <w:rPr>
                <w:lang w:val="nl-NL"/>
              </w:rPr>
              <w:t xml:space="preserve"/>
            </w:r>
            <w:r>
              <w:rPr>
                <w:lang w:val="nl-NL"/>
              </w:rPr>
              <w:t xml:space="preserve">(integrator / distributeur)</w:t>
            </w:r>
          </w:p>
        </w:tc>
        <w:tc>
          <w:tcPr/>
          <w:p>
            <w:pPr>
              <w:pStyle w:val="Compact"/>
            </w:pPr>
            <w:r>
              <w:rPr>
                <w:lang w:val="nl-NL"/>
              </w:rPr>
              <w:t xml:space="preserve">Integratie, coördinatie van de implementatie, klantrelaties op het eerste niveau; heeft geen </w:t>
            </w:r>
            <w:r>
              <w:rPr>
                <w:lang w:val="nl-NL"/>
              </w:rPr>
              <w:t xml:space="preserve"/>
            </w:r>
            <w:r>
              <w:rPr>
                <w:b/>
                <w:bCs/>
                <w:lang w:val="nl-NL"/>
              </w:rPr>
              <w:t xml:space="preserve"/>
            </w:r>
            <w:r>
              <w:rPr>
                <w:lang w:val="nl-NL"/>
              </w:rPr>
              <w:t xml:space="preserve"/>
            </w:r>
            <w:r>
              <w:rPr>
                <w:lang w:val="nl-NL"/>
              </w:rPr>
              <w:t xml:space="preserve">toegang tot productiegegevens</w:t>
            </w:r>
          </w:p>
        </w:tc>
      </w:tr>
      <w:tr>
        <w:trPr>
          <w:cantSplit/>
        </w:trPr>
        <w:tc>
          <w:tcPr/>
          <w:p>
            <w:pPr>
              <w:pStyle w:val="Compact"/>
            </w:pPr>
            <w:r>
              <w:rPr>
                <w:b/>
                <w:bCs/>
                <w:lang w:val="nl-NL"/>
              </w:rPr>
              <w:t xml:space="preserve">AMBASSADIA SARL </w:t>
            </w:r>
            <w:r>
              <w:rPr>
                <w:lang w:val="nl-NL"/>
              </w:rPr>
              <w:t xml:space="preserve"/>
            </w:r>
            <w:r>
              <w:rPr>
                <w:lang w:val="nl-NL"/>
              </w:rPr>
              <w:t xml:space="preserve">(commerciële wederverkoper — Monaco en Frankrijk)</w:t>
            </w:r>
          </w:p>
        </w:tc>
        <w:tc>
          <w:tcPr/>
          <w:p>
            <w:pPr>
              <w:pStyle w:val="Compact"/>
            </w:pPr>
            <w:r>
              <w:rPr>
                <w:lang w:val="nl-NL"/>
              </w:rPr>
              <w:t xml:space="preserve">Uitsluitend commerciële rol: marketing, contractuele relatie upstream. </w:t>
            </w:r>
            <w:r>
              <w:rPr>
                <w:lang w:val="nl-NL"/>
              </w:rPr>
              <w:t xml:space="preserve"/>
            </w:r>
            <w:r>
              <w:rPr>
                <w:b/>
                <w:bCs/>
                <w:lang w:val="nl-NL"/>
              </w:rPr>
              <w:t xml:space="preserve">Geen operationele rollen, geen toegang tot productiegegevens</w:t>
            </w:r>
          </w:p>
        </w:tc>
      </w:tr>
      <w:tr>
        <w:trPr>
          <w:cantSplit/>
        </w:trPr>
        <w:tc>
          <w:tcPr/>
          <w:p>
            <w:pPr>
              <w:pStyle w:val="Compact"/>
            </w:pPr>
            <w:r>
              <w:rPr>
                <w:b/>
                <w:bCs/>
                <w:lang w:val="nl-NL"/>
              </w:rPr>
              <w:t xml:space="preserve">Klant </w:t>
            </w:r>
            <w:r>
              <w:rPr>
                <w:lang w:val="nl-NL"/>
              </w:rPr>
              <w:t xml:space="preserve"/>
            </w:r>
            <w:r>
              <w:rPr>
                <w:lang w:val="nl-NL"/>
              </w:rPr>
              <w:t xml:space="preserve">(klant, verwerkingsverantwoordelijke)</w:t>
            </w:r>
          </w:p>
        </w:tc>
        <w:tc>
          <w:tcPr/>
          <w:p>
            <w:pPr>
              <w:pStyle w:val="Compact"/>
            </w:pPr>
            <w:r>
              <w:rPr>
                <w:lang w:val="nl-NL"/>
              </w:rPr>
              <w:t xml:space="preserve">Bediening op locatie, beveiliging van de infrastructuur (netwerk, fysiek, PKI), accountbeheer, toepassing van procedures, beslissing over toegang tot de provider</w:t>
            </w:r>
          </w:p>
        </w:tc>
      </w:tr>
    </w:tbl>
    <w:bookmarkEnd w:id="162"/>
    <w:bookmarkStart w:id="163" w:name="X3a750e171fd30dae0ade3105514c5398b325c23"/>
    <w:p>
      <w:pPr>
        <w:pStyle w:val="Heading3"/>
        <w:keepNext/>
        <w:keepLines/>
      </w:pPr>
      <w:r>
        <w:rPr>
          <w:color w:val="000000"/>
          <w:lang w:val="nl-NL"/>
        </w:rPr>
        <w:t xml:space="preserve">2.2 Beveiligingscontactpersoon</w:t>
      </w:r>
    </w:p>
    <w:p>
      <w:pPr>
        <w:pStyle w:val="Compact"/>
        <w:numPr>
          <w:ilvl w:val="0"/>
          <w:numId w:val="1049"/>
        </w:numPr>
      </w:pPr>
      <w:r>
        <w:rPr>
          <w:b/>
          <w:bCs/>
          <w:lang w:val="nl-NL"/>
        </w:rPr>
        <w:t xml:space="preserve">Beveiligingscontactpersoon OHADJA (uitgever/onderhouder): </w:t>
      </w:r>
      <w:r>
        <w:rPr>
          <w:lang w:val="nl-NL"/>
        </w:rPr>
        <w:t xml:space="preserve"/>
      </w:r>
      <w:r>
        <w:rPr>
          <w:lang w:val="nl-NL"/>
        </w:rPr>
        <w:t xml:space="preserve">Olivier Dupont (CTO, medeoprichter), tevens contactpersoon gegevensbescherming </w:t>
      </w:r>
      <w:r>
        <w:rPr>
          <w:lang w:val="nl-NL"/>
        </w:rPr>
        <w:t xml:space="preserve">— </w:t>
      </w:r>
      <w:r>
        <w:rPr>
          <w:rStyle w:val="VerbatimChar"/>
          <w:lang w:val="nl-NL"/>
        </w:rPr>
        <w:t xml:space="preserve">privacy@transcribia.eu</w:t>
      </w:r>
      <w:r>
        <w:rPr>
          <w:lang w:val="nl-NL"/>
        </w:rPr>
        <w:t xml:space="preserve">.</w:t>
      </w:r>
    </w:p>
    <w:p>
      <w:pPr>
        <w:pStyle w:val="Compact"/>
        <w:numPr>
          <w:ilvl w:val="0"/>
          <w:numId w:val="1049"/>
        </w:numPr>
      </w:pPr>
      <w:r>
        <w:rPr>
          <w:b/>
          <w:bCs/>
          <w:lang w:val="nl-NL"/>
        </w:rPr>
        <w:t xml:space="preserve">Beveiligingscontactpersoon Klant: </w:t>
      </w:r>
      <w:r>
        <w:rPr>
          <w:lang w:val="nl-NL"/>
        </w:rPr>
        <w:t xml:space="preserve"/>
      </w:r>
      <w:r>
        <w:rPr>
          <w:rStyle w:val="VerbatimChar"/>
          <w:lang w:val="nl-NL"/>
        </w:rPr>
        <w:t xml:space="preserve">[IN TE VULLEN: CISO / beveiligingscontactpersoon </w:t>
      </w:r>
      <w:r>
        <w:rPr>
          <w:lang w:val="nl-NL"/>
        </w:rPr>
        <w:t xml:space="preserve">IT-afdeling].</w:t>
      </w:r>
    </w:p>
    <w:p>
      <w:pPr>
        <w:pStyle w:val="Compact"/>
        <w:numPr>
          <w:ilvl w:val="0"/>
          <w:numId w:val="1049"/>
        </w:numPr>
      </w:pPr>
      <w:r>
        <w:rPr>
          <w:b/>
          <w:bCs/>
          <w:lang w:val="nl-NL"/>
        </w:rPr>
        <w:t xml:space="preserve">Contactpersoon integrator: </w:t>
      </w:r>
      <w:r>
        <w:rPr>
          <w:lang w:val="nl-NL"/>
        </w:rPr>
        <w:t xml:space="preserve"/>
      </w:r>
      <w:r>
        <w:rPr>
          <w:rStyle w:val="VerbatimChar"/>
          <w:lang w:val="nl-NL"/>
        </w:rPr>
        <w:t xml:space="preserve">[IN TE VULLEN: </w:t>
      </w:r>
      <w:r>
        <w:rPr>
          <w:lang w:val="nl-NL"/>
        </w:rPr>
        <w:t xml:space="preserve">projectintegrator].</w:t>
      </w:r>
    </w:p>
    <w:bookmarkEnd w:id="163"/>
    <w:bookmarkStart w:id="164" w:name="Xa748e33a4b189c0bd6879f3e4b06cee8352ed35"/>
    <w:p>
      <w:pPr>
        <w:pStyle w:val="Heading3"/>
        <w:keepNext/>
        <w:keepLines/>
      </w:pPr>
      <w:r>
        <w:rPr>
          <w:color w:val="000000"/>
          <w:lang w:val="nl-NL"/>
        </w:rPr>
        <w:t xml:space="preserve">2.3 Verantwoordelijkheidsmodel (on-premise)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nl-NL"/>
              </w:rPr>
              <w:t xml:space="preserve">Domein</w:t>
            </w:r>
          </w:p>
        </w:tc>
        <w:tc>
          <w:tcPr>
            <w:tcW w:type="dxa" w:w="2340"/>
            <w:tcMar>
              <w:left w:type="dxa" w:w="80"/>
              <w:right w:type="dxa" w:w="80"/>
            </w:tcMar>
          </w:tcPr>
          <w:p>
            <w:pPr>
              <w:pStyle w:val="Compact"/>
            </w:pPr>
            <w:r>
              <w:rPr>
                <w:sz w:val="19"/>
                <w:szCs w:val="19"/>
                <w:lang w:val="nl-NL"/>
              </w:rPr>
              <w:t xml:space="preserve">Redacteur</w:t>
            </w:r>
          </w:p>
        </w:tc>
        <w:tc>
          <w:tcPr>
            <w:tcW w:type="dxa" w:w="2340"/>
            <w:tcMar>
              <w:left w:type="dxa" w:w="80"/>
              <w:right w:type="dxa" w:w="80"/>
            </w:tcMar>
          </w:tcPr>
          <w:p>
            <w:pPr>
              <w:pStyle w:val="Compact"/>
            </w:pPr>
            <w:r>
              <w:rPr>
                <w:sz w:val="19"/>
                <w:szCs w:val="19"/>
                <w:lang w:val="nl-NL"/>
              </w:rPr>
              <w:t xml:space="preserve">Integrator</w:t>
            </w:r>
          </w:p>
        </w:tc>
        <w:tc>
          <w:tcPr>
            <w:tcW w:type="dxa" w:w="2340"/>
            <w:tcMar>
              <w:left w:type="dxa" w:w="80"/>
              <w:right w:type="dxa" w:w="80"/>
            </w:tcMar>
          </w:tcPr>
          <w:p>
            <w:pPr>
              <w:pStyle w:val="Compact"/>
            </w:pPr>
            <w:r>
              <w:rPr>
                <w:sz w:val="19"/>
                <w:szCs w:val="19"/>
                <w:lang w:val="nl-NL"/>
              </w:rPr>
              <w:t xml:space="preserve">Klant</w:t>
            </w:r>
          </w:p>
        </w:tc>
      </w:tr>
      <w:tr>
        <w:trPr>
          <w:cantSplit/>
        </w:trPr>
        <w:tc>
          <w:tcPr>
            <w:tcW w:type="dxa" w:w="2340"/>
            <w:tcMar>
              <w:left w:type="dxa" w:w="80"/>
              <w:right w:type="dxa" w:w="80"/>
            </w:tcMar>
          </w:tcPr>
          <w:p>
            <w:pPr>
              <w:pStyle w:val="Compact"/>
            </w:pPr>
            <w:r>
              <w:rPr>
                <w:sz w:val="19"/>
                <w:szCs w:val="19"/>
                <w:lang w:val="nl-NL"/>
              </w:rPr>
              <w:t xml:space="preserve">Codebeveiliging / SDLC</w:t>
            </w:r>
          </w:p>
        </w:tc>
        <w:tc>
          <w:tcPr>
            <w:tcW w:type="dxa" w:w="2340"/>
            <w:tcMar>
              <w:left w:type="dxa" w:w="80"/>
              <w:right w:type="dxa" w:w="80"/>
            </w:tcMar>
          </w:tcPr>
          <w:p>
            <w:pPr>
              <w:pStyle w:val="Compact"/>
            </w:pPr>
            <w:r>
              <w:rPr>
                <w:sz w:val="19"/>
                <w:szCs w:val="19"/>
                <w:lang w:val="nl-NL"/>
              </w:rPr>
              <w:t xml:space="preserve">✔</w:t>
            </w:r>
          </w:p>
        </w:tc>
        <w:tc>
          <w:tcPr>
            <w:tcW w:type="dxa" w:w="2340"/>
            <w:tcMar>
              <w:left w:type="dxa" w:w="80"/>
              <w:right w:type="dxa" w:w="80"/>
            </w:tcMar>
          </w:tcPr>
          <w:p>
            <w:pPr>
              <w:pStyle w:val="Compact"/>
            </w:pP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nl-NL"/>
              </w:rPr>
              <w:t xml:space="preserve">Integriteitslevering (getagde versies)</w:t>
            </w:r>
          </w:p>
        </w:tc>
        <w:tc>
          <w:tcPr>
            <w:tcW w:type="dxa" w:w="2340"/>
            <w:tcMar>
              <w:left w:type="dxa" w:w="80"/>
              <w:right w:type="dxa" w:w="80"/>
            </w:tcMar>
          </w:tcPr>
          <w:p>
            <w:pPr>
              <w:pStyle w:val="Compact"/>
            </w:pPr>
            <w:r>
              <w:rPr>
                <w:sz w:val="19"/>
                <w:szCs w:val="19"/>
                <w:lang w:val="nl-NL"/>
              </w:rPr>
              <w:t xml:space="preserve">✔</w:t>
            </w:r>
          </w:p>
        </w:tc>
        <w:tc>
          <w:tcPr>
            <w:tcW w:type="dxa" w:w="2340"/>
            <w:tcMar>
              <w:left w:type="dxa" w:w="80"/>
              <w:right w:type="dxa" w:w="80"/>
            </w:tcMar>
          </w:tcPr>
          <w:p>
            <w:pPr>
              <w:pStyle w:val="Compact"/>
            </w:pPr>
            <w:r>
              <w:rPr>
                <w:sz w:val="19"/>
                <w:szCs w:val="19"/>
                <w:lang w:val="nl-NL"/>
              </w:rPr>
              <w:t xml:space="preserve">✔ (implementatie)</w:t>
            </w: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nl-NL"/>
              </w:rPr>
              <w:t xml:space="preserve">OS/Docker-verharding</w:t>
            </w:r>
          </w:p>
        </w:tc>
        <w:tc>
          <w:tcPr>
            <w:tcW w:type="dxa" w:w="2340"/>
            <w:tcMar>
              <w:left w:type="dxa" w:w="80"/>
              <w:right w:type="dxa" w:w="80"/>
            </w:tcMar>
          </w:tcPr>
          <w:p>
            <w:pPr>
              <w:pStyle w:val="Compact"/>
            </w:pPr>
            <w:r>
              <w:rPr>
                <w:sz w:val="19"/>
                <w:szCs w:val="19"/>
                <w:lang w:val="nl-NL"/>
              </w:rPr>
              <w:t xml:space="preserve">✔ (gids)</w:t>
            </w:r>
          </w:p>
        </w:tc>
        <w:tc>
          <w:tcPr>
            <w:tcW w:type="dxa" w:w="2340"/>
            <w:tcMar>
              <w:left w:type="dxa" w:w="80"/>
              <w:right w:type="dxa" w:w="80"/>
            </w:tcMar>
          </w:tcPr>
          <w:p>
            <w:pPr>
              <w:pStyle w:val="Compact"/>
            </w:pPr>
            <w:r>
              <w:rPr>
                <w:sz w:val="19"/>
                <w:szCs w:val="19"/>
                <w:lang w:val="nl-NL"/>
              </w:rPr>
              <w:t xml:space="preserve">✔ (implementatie)</w:t>
            </w:r>
          </w:p>
        </w:tc>
        <w:tc>
          <w:tcPr>
            <w:tcW w:type="dxa" w:w="2340"/>
            <w:tcMar>
              <w:left w:type="dxa" w:w="80"/>
              <w:right w:type="dxa" w:w="80"/>
            </w:tcMar>
          </w:tcPr>
          <w:p>
            <w:pPr>
              <w:pStyle w:val="Compact"/>
            </w:pPr>
            <w:r>
              <w:rPr>
                <w:sz w:val="19"/>
                <w:szCs w:val="19"/>
                <w:lang w:val="nl-NL"/>
              </w:rPr>
              <w:t xml:space="preserve">✔ (bediening)</w:t>
            </w:r>
          </w:p>
        </w:tc>
      </w:tr>
      <w:tr>
        <w:trPr>
          <w:cantSplit/>
        </w:trPr>
        <w:tc>
          <w:tcPr>
            <w:tcW w:type="dxa" w:w="2340"/>
            <w:tcMar>
              <w:left w:type="dxa" w:w="80"/>
              <w:right w:type="dxa" w:w="80"/>
            </w:tcMar>
          </w:tcPr>
          <w:p>
            <w:pPr>
              <w:pStyle w:val="Compact"/>
            </w:pPr>
            <w:r>
              <w:rPr>
                <w:sz w:val="19"/>
                <w:szCs w:val="19"/>
                <w:lang w:val="nl-NL"/>
              </w:rPr>
              <w:t xml:space="preserve">Netwerk / segmentatie / firewall</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nl-NL"/>
              </w:rPr>
              <w:t xml:space="preserve">(advies)</w:t>
            </w:r>
          </w:p>
        </w:tc>
        <w:tc>
          <w:tcPr>
            <w:tcW w:type="dxa" w:w="2340"/>
            <w:tcMar>
              <w:left w:type="dxa" w:w="80"/>
              <w:right w:type="dxa" w:w="80"/>
            </w:tcMar>
          </w:tcPr>
          <w:p>
            <w:pPr>
              <w:pStyle w:val="Compact"/>
            </w:pPr>
            <w:r>
              <w:rPr>
                <w:sz w:val="19"/>
                <w:szCs w:val="19"/>
                <w:lang w:val="nl-NL"/>
              </w:rPr>
              <w:t xml:space="preserve">✔</w:t>
            </w:r>
          </w:p>
        </w:tc>
      </w:tr>
      <w:tr>
        <w:trPr>
          <w:cantSplit/>
        </w:trPr>
        <w:tc>
          <w:tcPr>
            <w:tcW w:type="dxa" w:w="2340"/>
            <w:tcMar>
              <w:left w:type="dxa" w:w="80"/>
              <w:right w:type="dxa" w:w="80"/>
            </w:tcMar>
          </w:tcPr>
          <w:p>
            <w:pPr>
              <w:pStyle w:val="Compact"/>
            </w:pPr>
            <w:r>
              <w:rPr>
                <w:sz w:val="19"/>
                <w:szCs w:val="19"/>
                <w:lang w:val="nl-NL"/>
              </w:rPr>
              <w:t xml:space="preserve">Fysieke beveiliging van kamers</w:t>
            </w:r>
          </w:p>
        </w:tc>
        <w:tc>
          <w:tcPr>
            <w:tcW w:type="dxa" w:w="2340"/>
            <w:tcMar>
              <w:left w:type="dxa" w:w="80"/>
              <w:right w:type="dxa" w:w="80"/>
            </w:tcMar>
          </w:tcPr>
          <w:p>
            <w:pPr>
              <w:pStyle w:val="Compact"/>
            </w:pP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nl-NL"/>
              </w:rPr>
              <w:t xml:space="preserve">✔</w:t>
            </w:r>
          </w:p>
        </w:tc>
      </w:tr>
      <w:tr>
        <w:trPr>
          <w:cantSplit/>
        </w:trPr>
        <w:tc>
          <w:tcPr>
            <w:tcW w:type="dxa" w:w="2340"/>
            <w:tcMar>
              <w:left w:type="dxa" w:w="80"/>
              <w:right w:type="dxa" w:w="80"/>
            </w:tcMar>
          </w:tcPr>
          <w:p>
            <w:pPr>
              <w:pStyle w:val="Compact"/>
            </w:pPr>
            <w:r>
              <w:rPr>
                <w:sz w:val="19"/>
                <w:szCs w:val="19"/>
                <w:lang w:val="nl-NL"/>
              </w:rPr>
              <w:t xml:space="preserve">Accountbeheer / RBAC / 2FA</w:t>
            </w:r>
          </w:p>
        </w:tc>
        <w:tc>
          <w:tcPr>
            <w:tcW w:type="dxa" w:w="2340"/>
            <w:tcMar>
              <w:left w:type="dxa" w:w="80"/>
              <w:right w:type="dxa" w:w="80"/>
            </w:tcMar>
          </w:tcPr>
          <w:p>
            <w:pPr>
              <w:pStyle w:val="Compact"/>
            </w:pPr>
            <w:r>
              <w:rPr>
                <w:sz w:val="19"/>
                <w:szCs w:val="19"/>
                <w:lang w:val="nl-NL"/>
              </w:rPr>
              <w:t xml:space="preserve">(meegeleverd)</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nl-NL"/>
              </w:rPr>
              <w:t xml:space="preserve">✔ (administratie)</w:t>
            </w:r>
          </w:p>
        </w:tc>
      </w:tr>
      <w:tr>
        <w:trPr>
          <w:cantSplit/>
        </w:trPr>
        <w:tc>
          <w:tcPr>
            <w:tcW w:type="dxa" w:w="2340"/>
            <w:tcMar>
              <w:left w:type="dxa" w:w="80"/>
              <w:right w:type="dxa" w:w="80"/>
            </w:tcMar>
          </w:tcPr>
          <w:p>
            <w:pPr>
              <w:pStyle w:val="Compact"/>
            </w:pPr>
            <w:r>
              <w:rPr>
                <w:sz w:val="19"/>
                <w:szCs w:val="19"/>
                <w:lang w:val="nl-NL"/>
              </w:rPr>
              <w:t xml:space="preserve">Back-ups/herstellen</w:t>
            </w:r>
          </w:p>
        </w:tc>
        <w:tc>
          <w:tcPr>
            <w:tcW w:type="dxa" w:w="2340"/>
            <w:tcMar>
              <w:left w:type="dxa" w:w="80"/>
              <w:right w:type="dxa" w:w="80"/>
            </w:tcMar>
          </w:tcPr>
          <w:p>
            <w:pPr>
              <w:pStyle w:val="Compact"/>
            </w:pPr>
            <w:r>
              <w:rPr>
                <w:sz w:val="19"/>
                <w:szCs w:val="19"/>
                <w:lang w:val="nl-NL"/>
              </w:rPr>
              <w:t xml:space="preserve">(meegeleverd)</w:t>
            </w:r>
          </w:p>
        </w:tc>
        <w:tc>
          <w:tcPr>
            <w:tcW w:type="dxa" w:w="2340"/>
            <w:tcMar>
              <w:left w:type="dxa" w:w="80"/>
              <w:right w:type="dxa" w:w="80"/>
            </w:tcMar>
          </w:tcPr>
          <w:p>
            <w:pPr>
              <w:pStyle w:val="Compact"/>
            </w:pPr>
            <w:r>
              <w:rPr>
                <w:sz w:val="19"/>
                <w:szCs w:val="19"/>
                <w:lang w:val="nl-NL"/>
              </w:rPr>
              <w:t xml:space="preserve">✔ (configuratie)</w:t>
            </w:r>
          </w:p>
        </w:tc>
        <w:tc>
          <w:tcPr>
            <w:tcW w:type="dxa" w:w="2340"/>
            <w:tcMar>
              <w:left w:type="dxa" w:w="80"/>
              <w:right w:type="dxa" w:w="80"/>
            </w:tcMar>
          </w:tcPr>
          <w:p>
            <w:pPr>
              <w:pStyle w:val="Compact"/>
            </w:pPr>
            <w:r>
              <w:rPr>
                <w:sz w:val="19"/>
                <w:szCs w:val="19"/>
                <w:lang w:val="nl-NL"/>
              </w:rPr>
              <w:t xml:space="preserve">✔ (uitvoering, toetsen)</w:t>
            </w:r>
          </w:p>
        </w:tc>
      </w:tr>
      <w:tr>
        <w:trPr>
          <w:cantSplit/>
        </w:trPr>
        <w:tc>
          <w:tcPr>
            <w:tcW w:type="dxa" w:w="2340"/>
            <w:tcMar>
              <w:left w:type="dxa" w:w="80"/>
              <w:right w:type="dxa" w:w="80"/>
            </w:tcMar>
          </w:tcPr>
          <w:p>
            <w:pPr>
              <w:pStyle w:val="Compact"/>
            </w:pPr>
            <w:r>
              <w:rPr>
                <w:sz w:val="19"/>
                <w:szCs w:val="19"/>
                <w:lang w:val="nl-NL"/>
              </w:rPr>
              <w:t xml:space="preserve">Toezicht / waarschuwingen</w:t>
            </w:r>
          </w:p>
        </w:tc>
        <w:tc>
          <w:tcPr>
            <w:tcW w:type="dxa" w:w="2340"/>
            <w:tcMar>
              <w:left w:type="dxa" w:w="80"/>
              <w:right w:type="dxa" w:w="80"/>
            </w:tcMar>
          </w:tcPr>
          <w:p>
            <w:pPr>
              <w:pStyle w:val="Compact"/>
            </w:pPr>
            <w:r>
              <w:rPr>
                <w:sz w:val="19"/>
                <w:szCs w:val="19"/>
                <w:lang w:val="nl-NL"/>
              </w:rPr>
              <w:t xml:space="preserve">(meegeleverd)</w:t>
            </w:r>
          </w:p>
        </w:tc>
        <w:tc>
          <w:tcPr>
            <w:tcW w:type="dxa" w:w="2340"/>
            <w:tcMar>
              <w:left w:type="dxa" w:w="80"/>
              <w:right w:type="dxa" w:w="80"/>
            </w:tcMar>
          </w:tcPr>
          <w:p>
            <w:pPr>
              <w:pStyle w:val="Compact"/>
            </w:pPr>
            <w:r>
              <w:rPr>
                <w:sz w:val="19"/>
                <w:szCs w:val="19"/>
                <w:lang w:val="nl-NL"/>
              </w:rPr>
              <w:t xml:space="preserve">✔ (configuratie)</w:t>
            </w:r>
          </w:p>
        </w:tc>
        <w:tc>
          <w:tcPr>
            <w:tcW w:type="dxa" w:w="2340"/>
            <w:tcMar>
              <w:left w:type="dxa" w:w="80"/>
              <w:right w:type="dxa" w:w="80"/>
            </w:tcMar>
          </w:tcPr>
          <w:p>
            <w:pPr>
              <w:pStyle w:val="Compact"/>
            </w:pPr>
            <w:r>
              <w:rPr>
                <w:sz w:val="19"/>
                <w:szCs w:val="19"/>
                <w:lang w:val="nl-NL"/>
              </w:rPr>
              <w:t xml:space="preserve">✔ (bediening)</w:t>
            </w:r>
          </w:p>
        </w:tc>
      </w:tr>
      <w:tr>
        <w:trPr>
          <w:cantSplit/>
        </w:trPr>
        <w:tc>
          <w:tcPr>
            <w:tcW w:type="dxa" w:w="2340"/>
            <w:tcMar>
              <w:left w:type="dxa" w:w="80"/>
              <w:right w:type="dxa" w:w="80"/>
            </w:tcMar>
          </w:tcPr>
          <w:p>
            <w:pPr>
              <w:pStyle w:val="Compact"/>
            </w:pPr>
            <w:r>
              <w:rPr>
                <w:sz w:val="19"/>
                <w:szCs w:val="19"/>
                <w:lang w:val="nl-NL"/>
              </w:rPr>
              <w:t xml:space="preserve">Incidentbeheer</w:t>
            </w:r>
          </w:p>
        </w:tc>
        <w:tc>
          <w:tcPr>
            <w:tcW w:type="dxa" w:w="2340"/>
            <w:tcMar>
              <w:left w:type="dxa" w:w="80"/>
              <w:right w:type="dxa" w:w="80"/>
            </w:tcMar>
          </w:tcPr>
          <w:p>
            <w:pPr>
              <w:pStyle w:val="Compact"/>
            </w:pPr>
            <w:r>
              <w:rPr>
                <w:sz w:val="19"/>
                <w:szCs w:val="19"/>
                <w:lang w:val="nl-NL"/>
              </w:rPr>
              <w:t xml:space="preserve">(ondersteuning)</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nl-NL"/>
              </w:rPr>
              <w:t xml:space="preserve">✔ (rijden)</w:t>
            </w:r>
          </w:p>
        </w:tc>
      </w:tr>
    </w:tbl>
    <w:p>
      <w:r>
        <w:pict>
          <v:rect style="width:0;height:1.5pt" o:hralign="center" o:hrstd="t" o:hr="t"/>
        </w:pict>
      </w:r>
    </w:p>
    <w:bookmarkEnd w:id="164"/>
    <w:bookmarkEnd w:id="165"/>
    <w:bookmarkStart w:id="166" w:name="Xba6a84f3674a4919d8d253edcb01a711029516a"/>
    <w:p>
      <w:pPr>
        <w:pStyle w:val="Heading2"/>
        <w:keepNext/>
        <w:keepLines/>
      </w:pPr>
      <w:r>
        <w:rPr>
          <w:color w:val="000000"/>
          <w:lang w:val="nl-NL"/>
        </w:rPr>
        <w:t xml:space="preserve">3. Documentenbank voor beveiliging (ISMS)</w:t>
      </w:r>
    </w:p>
    <w:p>
      <w:pPr>
        <w:pStyle w:val="FirstParagraph"/>
      </w:pPr>
      <w:r>
        <w:rPr>
          <w:lang w:val="nl-NL"/>
        </w:rPr>
        <w:t xml:space="preserve">OHADJA is gebaseerd op </w:t>
      </w:r>
      <w:r>
        <w:rPr>
          <w:lang w:val="nl-NL"/>
        </w:rPr>
        <w:t xml:space="preserve"/>
      </w:r>
      <w:r>
        <w:rPr>
          <w:b/>
          <w:bCs/>
          <w:lang w:val="nl-NL"/>
        </w:rPr>
        <w:t xml:space="preserve">een basis van 16 geformaliseerd </w:t>
      </w:r>
      <w:r>
        <w:rPr>
          <w:lang w:val="nl-NL"/>
        </w:rPr>
        <w:t xml:space="preserve"/>
      </w:r>
      <w:r>
        <w:rPr>
          <w:lang w:val="nl-NL"/>
        </w:rPr>
        <w:t xml:space="preserve">ISMS-beleid (geïnitieerde ISO/IEC 27001 gestructureerde aanpak; </w:t>
      </w:r>
      <w:r>
        <w:rPr>
          <w:lang w:val="nl-NL"/>
        </w:rPr>
        <w:t xml:space="preserve"/>
      </w:r>
      <w:r>
        <w:rPr>
          <w:b/>
          <w:bCs/>
          <w:lang w:val="nl-NL"/>
        </w:rPr>
        <w:t xml:space="preserve">tot nu toe geen certificering behaald, </w:t>
      </w:r>
      <w:r>
        <w:rPr>
          <w:lang w:val="nl-NL"/>
        </w:rPr>
        <w:t xml:space="preserve">certificering gepland voor begin 2027). Deze beleidsregels zijn </w:t>
      </w:r>
      <w:r>
        <w:rPr>
          <w:lang w:val="nl-NL"/>
        </w:rPr>
        <w:t xml:space="preserve"/>
      </w:r>
      <w:r>
        <w:rPr>
          <w:b/>
          <w:bCs/>
          <w:lang w:val="nl-NL"/>
        </w:rPr>
        <w:t xml:space="preserve">op aanvraag </w:t>
      </w:r>
      <w:r>
        <w:rPr>
          <w:lang w:val="nl-NL"/>
        </w:rPr>
        <w:t xml:space="preserve">verkrijgbaar.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w:t>
            </w:r>
          </w:p>
        </w:tc>
        <w:tc>
          <w:tcPr/>
          <w:p>
            <w:pPr>
              <w:pStyle w:val="Compact"/>
            </w:pPr>
            <w:r>
              <w:rPr>
                <w:lang w:val="nl-NL"/>
              </w:rPr>
              <w:t xml:space="preserve">Beleidsgebied</w:t>
            </w:r>
          </w:p>
        </w:tc>
      </w:tr>
      <w:tr>
        <w:trPr>
          <w:cantSplit/>
        </w:trPr>
        <w:tc>
          <w:tcPr/>
          <w:p>
            <w:pPr>
              <w:pStyle w:val="Compact"/>
            </w:pPr>
            <w:r>
              <w:rPr>
                <w:lang w:val="nl-NL"/>
              </w:rPr>
              <w:t xml:space="preserve">1</w:t>
            </w:r>
          </w:p>
        </w:tc>
        <w:tc>
          <w:tcPr/>
          <w:p>
            <w:pPr>
              <w:pStyle w:val="Compact"/>
            </w:pPr>
            <w:r>
              <w:rPr>
                <w:lang w:val="nl-NL"/>
              </w:rPr>
              <w:t xml:space="preserve">Informatiebeveiliging (kaderbeleid)</w:t>
            </w:r>
          </w:p>
        </w:tc>
      </w:tr>
      <w:tr>
        <w:trPr>
          <w:cantSplit/>
        </w:trPr>
        <w:tc>
          <w:tcPr/>
          <w:p>
            <w:pPr>
              <w:pStyle w:val="Compact"/>
            </w:pPr>
            <w:r>
              <w:rPr>
                <w:lang w:val="nl-NL"/>
              </w:rPr>
              <w:t xml:space="preserve">2</w:t>
            </w:r>
          </w:p>
        </w:tc>
        <w:tc>
          <w:tcPr/>
          <w:p>
            <w:pPr>
              <w:pStyle w:val="Compact"/>
            </w:pPr>
            <w:r>
              <w:rPr>
                <w:lang w:val="nl-NL"/>
              </w:rPr>
              <w:t xml:space="preserve">Classificatie van informatie</w:t>
            </w:r>
          </w:p>
        </w:tc>
      </w:tr>
      <w:tr>
        <w:trPr>
          <w:cantSplit/>
        </w:trPr>
        <w:tc>
          <w:tcPr/>
          <w:p>
            <w:pPr>
              <w:pStyle w:val="Compact"/>
            </w:pPr>
            <w:r>
              <w:rPr>
                <w:lang w:val="nl-NL"/>
              </w:rPr>
              <w:t xml:space="preserve">3</w:t>
            </w:r>
          </w:p>
        </w:tc>
        <w:tc>
          <w:tcPr/>
          <w:p>
            <w:pPr>
              <w:pStyle w:val="Compact"/>
            </w:pPr>
            <w:r>
              <w:rPr>
                <w:lang w:val="nl-NL"/>
              </w:rPr>
              <w:t xml:space="preserve">Cryptografie</w:t>
            </w:r>
          </w:p>
        </w:tc>
      </w:tr>
      <w:tr>
        <w:trPr>
          <w:cantSplit/>
        </w:trPr>
        <w:tc>
          <w:tcPr/>
          <w:p>
            <w:pPr>
              <w:pStyle w:val="Compact"/>
            </w:pPr>
            <w:r>
              <w:rPr>
                <w:lang w:val="nl-NL"/>
              </w:rPr>
              <w:t xml:space="preserve">4</w:t>
            </w:r>
          </w:p>
        </w:tc>
        <w:tc>
          <w:tcPr/>
          <w:p>
            <w:pPr>
              <w:pStyle w:val="Compact"/>
            </w:pPr>
            <w:r>
              <w:rPr>
                <w:lang w:val="nl-NL"/>
              </w:rPr>
              <w:t xml:space="preserve">Toegangscontrole</w:t>
            </w:r>
          </w:p>
        </w:tc>
      </w:tr>
      <w:tr>
        <w:trPr>
          <w:cantSplit/>
        </w:trPr>
        <w:tc>
          <w:tcPr/>
          <w:p>
            <w:pPr>
              <w:pStyle w:val="Compact"/>
            </w:pPr>
            <w:r>
              <w:rPr>
                <w:lang w:val="nl-NL"/>
              </w:rPr>
              <w:t xml:space="preserve">5</w:t>
            </w:r>
          </w:p>
        </w:tc>
        <w:tc>
          <w:tcPr/>
          <w:p>
            <w:pPr>
              <w:pStyle w:val="Compact"/>
            </w:pPr>
            <w:r>
              <w:rPr>
                <w:lang w:val="nl-NL"/>
              </w:rPr>
              <w:t xml:space="preserve">Wachtwoorden</w:t>
            </w:r>
          </w:p>
        </w:tc>
      </w:tr>
      <w:tr>
        <w:trPr>
          <w:cantSplit/>
        </w:trPr>
        <w:tc>
          <w:tcPr/>
          <w:p>
            <w:pPr>
              <w:pStyle w:val="Compact"/>
            </w:pPr>
            <w:r>
              <w:rPr>
                <w:lang w:val="nl-NL"/>
              </w:rPr>
              <w:t xml:space="preserve">6</w:t>
            </w:r>
          </w:p>
        </w:tc>
        <w:tc>
          <w:tcPr/>
          <w:p>
            <w:pPr>
              <w:pStyle w:val="Compact"/>
            </w:pPr>
            <w:r>
              <w:rPr>
                <w:lang w:val="nl-NL"/>
              </w:rPr>
              <w:t xml:space="preserve">Verandermanagement</w:t>
            </w:r>
          </w:p>
        </w:tc>
      </w:tr>
      <w:tr>
        <w:trPr>
          <w:cantSplit/>
        </w:trPr>
        <w:tc>
          <w:tcPr/>
          <w:p>
            <w:pPr>
              <w:pStyle w:val="Compact"/>
            </w:pPr>
            <w:r>
              <w:rPr>
                <w:lang w:val="nl-NL"/>
              </w:rPr>
              <w:t xml:space="preserve">7</w:t>
            </w:r>
          </w:p>
        </w:tc>
        <w:tc>
          <w:tcPr/>
          <w:p>
            <w:pPr>
              <w:pStyle w:val="Compact"/>
            </w:pPr>
            <w:r>
              <w:rPr>
                <w:lang w:val="nl-NL"/>
              </w:rPr>
              <w:t xml:space="preserve">Veilige levenscyclus van softwareontwikkeling (SDLC)</w:t>
            </w:r>
          </w:p>
        </w:tc>
      </w:tr>
      <w:tr>
        <w:trPr>
          <w:cantSplit/>
        </w:trPr>
        <w:tc>
          <w:tcPr/>
          <w:p>
            <w:pPr>
              <w:pStyle w:val="Compact"/>
            </w:pPr>
            <w:r>
              <w:rPr>
                <w:lang w:val="nl-NL"/>
              </w:rPr>
              <w:t xml:space="preserve">8</w:t>
            </w:r>
          </w:p>
        </w:tc>
        <w:tc>
          <w:tcPr/>
          <w:p>
            <w:pPr>
              <w:pStyle w:val="Compact"/>
            </w:pPr>
            <w:r>
              <w:rPr>
                <w:lang w:val="nl-NL"/>
              </w:rPr>
              <w:t xml:space="preserve">Fysieke beveiliging</w:t>
            </w:r>
          </w:p>
        </w:tc>
      </w:tr>
      <w:tr>
        <w:trPr>
          <w:cantSplit/>
        </w:trPr>
        <w:tc>
          <w:tcPr/>
          <w:p>
            <w:pPr>
              <w:pStyle w:val="Compact"/>
            </w:pPr>
            <w:r>
              <w:rPr>
                <w:lang w:val="nl-NL"/>
              </w:rPr>
              <w:t xml:space="preserve">9</w:t>
            </w:r>
          </w:p>
        </w:tc>
        <w:tc>
          <w:tcPr/>
          <w:p>
            <w:pPr>
              <w:pStyle w:val="Compact"/>
            </w:pPr>
            <w:r>
              <w:rPr>
                <w:lang w:val="nl-NL"/>
              </w:rPr>
              <w:t xml:space="preserve">Reactie op incidenten</w:t>
            </w:r>
          </w:p>
        </w:tc>
      </w:tr>
      <w:tr>
        <w:trPr>
          <w:cantSplit/>
        </w:trPr>
        <w:tc>
          <w:tcPr/>
          <w:p>
            <w:pPr>
              <w:pStyle w:val="Compact"/>
            </w:pPr>
            <w:r>
              <w:rPr>
                <w:lang w:val="nl-NL"/>
              </w:rPr>
              <w:t xml:space="preserve">10</w:t>
            </w:r>
          </w:p>
        </w:tc>
        <w:tc>
          <w:tcPr/>
          <w:p>
            <w:pPr>
              <w:pStyle w:val="Compact"/>
            </w:pPr>
            <w:r>
              <w:rPr>
                <w:lang w:val="nl-NL"/>
              </w:rPr>
              <w:t xml:space="preserve">Back-up</w:t>
            </w:r>
          </w:p>
        </w:tc>
      </w:tr>
      <w:tr>
        <w:trPr>
          <w:cantSplit/>
        </w:trPr>
        <w:tc>
          <w:tcPr/>
          <w:p>
            <w:pPr>
              <w:pStyle w:val="Compact"/>
            </w:pPr>
            <w:r>
              <w:rPr>
                <w:lang w:val="nl-NL"/>
              </w:rPr>
              <w:t xml:space="preserve">11</w:t>
            </w:r>
          </w:p>
        </w:tc>
        <w:tc>
          <w:tcPr/>
          <w:p>
            <w:pPr>
              <w:pStyle w:val="Compact"/>
            </w:pPr>
            <w:r>
              <w:rPr>
                <w:lang w:val="nl-NL"/>
              </w:rPr>
              <w:t xml:space="preserve">Bedrijfscontinuïteit/hervattingsplan (PCA/PRA)</w:t>
            </w:r>
          </w:p>
        </w:tc>
      </w:tr>
      <w:tr>
        <w:trPr>
          <w:cantSplit/>
        </w:trPr>
        <w:tc>
          <w:tcPr/>
          <w:p>
            <w:pPr>
              <w:pStyle w:val="Compact"/>
            </w:pPr>
            <w:r>
              <w:rPr>
                <w:lang w:val="nl-NL"/>
              </w:rPr>
              <w:t xml:space="preserve">12</w:t>
            </w:r>
          </w:p>
        </w:tc>
        <w:tc>
          <w:tcPr/>
          <w:p>
            <w:pPr>
              <w:pStyle w:val="Compact"/>
            </w:pPr>
            <w:r>
              <w:rPr>
                <w:lang w:val="nl-NL"/>
              </w:rPr>
              <w:t xml:space="preserve">Netwerkbeveiliging</w:t>
            </w:r>
          </w:p>
        </w:tc>
      </w:tr>
      <w:tr>
        <w:trPr>
          <w:cantSplit/>
        </w:trPr>
        <w:tc>
          <w:tcPr/>
          <w:p>
            <w:pPr>
              <w:pStyle w:val="Compact"/>
            </w:pPr>
            <w:r>
              <w:rPr>
                <w:lang w:val="nl-NL"/>
              </w:rPr>
              <w:t xml:space="preserve">13</w:t>
            </w:r>
          </w:p>
        </w:tc>
        <w:tc>
          <w:tcPr/>
          <w:p>
            <w:pPr>
              <w:pStyle w:val="Compact"/>
            </w:pPr>
            <w:r>
              <w:rPr>
                <w:lang w:val="nl-NL"/>
              </w:rPr>
              <w:t xml:space="preserve">Gegevensbescherming</w:t>
            </w:r>
          </w:p>
        </w:tc>
      </w:tr>
      <w:tr>
        <w:trPr>
          <w:cantSplit/>
        </w:trPr>
        <w:tc>
          <w:tcPr/>
          <w:p>
            <w:pPr>
              <w:pStyle w:val="Compact"/>
            </w:pPr>
            <w:r>
              <w:rPr>
                <w:lang w:val="nl-NL"/>
              </w:rPr>
              <w:t xml:space="preserve">14</w:t>
            </w:r>
          </w:p>
        </w:tc>
        <w:tc>
          <w:tcPr/>
          <w:p>
            <w:pPr>
              <w:pStyle w:val="Compact"/>
            </w:pPr>
            <w:r>
              <w:rPr>
                <w:lang w:val="nl-NL"/>
              </w:rPr>
              <w:t xml:space="preserve">Ethiek</w:t>
            </w:r>
          </w:p>
        </w:tc>
      </w:tr>
      <w:tr>
        <w:trPr>
          <w:cantSplit/>
        </w:trPr>
        <w:tc>
          <w:tcPr/>
          <w:p>
            <w:pPr>
              <w:pStyle w:val="Compact"/>
            </w:pPr>
            <w:r>
              <w:rPr>
                <w:lang w:val="nl-NL"/>
              </w:rPr>
              <w:t xml:space="preserve">15</w:t>
            </w:r>
          </w:p>
        </w:tc>
        <w:tc>
          <w:tcPr/>
          <w:p>
            <w:pPr>
              <w:pStyle w:val="Compact"/>
            </w:pPr>
            <w:r>
              <w:rPr>
                <w:lang w:val="nl-NL"/>
              </w:rPr>
              <w:t xml:space="preserve">Acceptabel gebruik</w:t>
            </w:r>
          </w:p>
        </w:tc>
      </w:tr>
      <w:tr>
        <w:trPr>
          <w:cantSplit/>
        </w:trPr>
        <w:tc>
          <w:tcPr/>
          <w:p>
            <w:pPr>
              <w:pStyle w:val="Compact"/>
            </w:pPr>
            <w:r>
              <w:rPr>
                <w:lang w:val="nl-NL"/>
              </w:rPr>
              <w:t xml:space="preserve">16</w:t>
            </w:r>
          </w:p>
        </w:tc>
        <w:tc>
          <w:tcPr/>
          <w:p>
            <w:pPr>
              <w:pStyle w:val="Compact"/>
            </w:pPr>
            <w:r>
              <w:rPr>
                <w:lang w:val="nl-NL"/>
              </w:rPr>
              <w:t xml:space="preserve">Kwetsbaarheid en patchbeheer</w:t>
            </w:r>
          </w:p>
        </w:tc>
      </w:tr>
    </w:tbl>
    <w:p>
      <w:pPr>
        <w:pStyle w:val="BlockText"/>
      </w:pPr>
      <w:r>
        <w:rPr>
          <w:b/>
          <w:bCs/>
          <w:lang w:val="nl-NL"/>
        </w:rPr>
        <w:t xml:space="preserve">Feitelijke status van </w:t>
      </w:r>
      <w:r>
        <w:rPr>
          <w:lang w:val="nl-NL"/>
        </w:rPr>
        <w:t xml:space="preserve">certificeringen </w:t>
      </w:r>
      <w:r>
        <w:rPr>
          <w:lang w:val="nl-NL"/>
        </w:rPr>
        <w:t xml:space="preserve">(niet te veel geïnterpreteerd): ISO/IEC 27001-aanpak gestart (geformaliseerd ISMS-beleid), certificering </w:t>
      </w:r>
      <w:r>
        <w:rPr>
          <w:lang w:val="nl-NL"/>
        </w:rPr>
        <w:t xml:space="preserve"/>
      </w:r>
      <w:r>
        <w:rPr>
          <w:b/>
          <w:bCs/>
          <w:lang w:val="nl-NL"/>
        </w:rPr>
        <w:t xml:space="preserve">gepland voor begin </w:t>
      </w:r>
      <w:r>
        <w:rPr>
          <w:lang w:val="nl-NL"/>
        </w:rPr>
        <w:t xml:space="preserve"/>
      </w:r>
      <w:r>
        <w:rPr>
          <w:lang w:val="nl-NL"/>
        </w:rPr>
        <w:t xml:space="preserve">2027; SOC 2 Type </w:t>
      </w:r>
      <w:r>
        <w:rPr>
          <w:lang w:val="nl-NL"/>
        </w:rPr>
        <w:t xml:space="preserve">I-audit </w:t>
      </w:r>
      <w:r>
        <w:rPr>
          <w:b/>
          <w:bCs/>
          <w:lang w:val="nl-NL"/>
        </w:rPr>
        <w:t xml:space="preserve">gepland voor </w:t>
      </w:r>
      <w:r>
        <w:rPr>
          <w:lang w:val="nl-NL"/>
        </w:rPr>
        <w:t xml:space="preserve"/>
      </w:r>
      <w:r>
        <w:rPr>
          <w:lang w:val="nl-NL"/>
        </w:rPr>
        <w:t xml:space="preserve">2026; HDS in studie (alleen relevant voor gezondheidsgegevens); SecNumCloud staat stand-by, niet gericht op de korte </w:t>
      </w:r>
      <w:r>
        <w:rPr>
          <w:lang w:val="nl-NL"/>
        </w:rPr>
        <w:t xml:space="preserve"/>
      </w:r>
      <w:r>
        <w:rPr>
          <w:b/>
          <w:bCs/>
          <w:lang w:val="nl-NL"/>
        </w:rPr>
        <w:t xml:space="preserve">termijn. Geen van deze certificeringen is tot nu toe behaald.</w:t>
      </w:r>
    </w:p>
    <w:p>
      <w:r>
        <w:pict>
          <v:rect style="width:0;height:1.5pt" o:hralign="center" o:hrstd="t" o:hr="t"/>
        </w:pict>
      </w:r>
    </w:p>
    <w:bookmarkEnd w:id="166"/>
    <w:bookmarkStart w:id="170" w:name="Xa488fc63592bb339d688ae67399a0048920466b"/>
    <w:p>
      <w:pPr>
        <w:pStyle w:val="Heading2"/>
        <w:keepNext/>
        <w:keepLines/>
      </w:pPr>
      <w:r>
        <w:rPr>
          <w:color w:val="000000"/>
          <w:lang w:val="nl-NL"/>
        </w:rPr>
        <w:t xml:space="preserve">4. Beveiligingsmaatregelen toegepast op het project</w:t>
      </w:r>
    </w:p>
    <w:p>
      <w:pPr>
        <w:pStyle w:val="FirstParagraph"/>
      </w:pPr>
      <w:r>
        <w:rPr>
          <w:lang w:val="nl-NL"/>
        </w:rPr>
        <w:t xml:space="preserve">De maatregelen zijn georganiseerd volgens drie fasen (technische organisatorische maatregelen – MTO): ontwikkeling, oplevering en exploitatie.</w:t>
      </w:r>
    </w:p>
    <w:bookmarkStart w:id="167" w:name="Xf630a794f53503a0eefb2ba285f2a6cf8e0b222"/>
    <w:p>
      <w:pPr>
        <w:pStyle w:val="Heading3"/>
        <w:keepNext/>
        <w:keepLines/>
      </w:pPr>
      <w:r>
        <w:rPr>
          <w:color w:val="000000"/>
          <w:lang w:val="nl-NL"/>
        </w:rPr>
        <w:t xml:space="preserve">4.1 Ontwikkeling (beveiligde SDLC)</w:t>
      </w:r>
    </w:p>
    <w:p>
      <w:pPr>
        <w:pStyle w:val="Compact"/>
        <w:numPr>
          <w:ilvl w:val="0"/>
          <w:numId w:val="1050"/>
        </w:numPr>
      </w:pPr>
      <w:r>
        <w:rPr>
          <w:b/>
          <w:bCs/>
          <w:lang w:val="nl-NL"/>
        </w:rPr>
        <w:t xml:space="preserve">Systematische beveiligingsbeoordelingen vóór elke </w:t>
      </w:r>
      <w:r>
        <w:rPr>
          <w:lang w:val="nl-NL"/>
        </w:rPr>
        <w:t xml:space="preserve">release, inclusief </w:t>
      </w:r>
      <w:r>
        <w:rPr>
          <w:lang w:val="nl-NL"/>
        </w:rPr>
        <w:t xml:space="preserve"/>
      </w:r>
      <w:r>
        <w:rPr>
          <w:b/>
          <w:bCs/>
          <w:lang w:val="nl-NL"/>
        </w:rPr>
        <w:t xml:space="preserve">vijandige </w:t>
      </w:r>
      <w:r>
        <w:rPr>
          <w:lang w:val="nl-NL"/>
        </w:rPr>
        <w:t xml:space="preserve"/>
      </w:r>
      <w:r>
        <w:rPr>
          <w:lang w:val="nl-NL"/>
        </w:rPr>
        <w:t xml:space="preserve">beoordelingen (actief zoeken naar bypasses, injecties, lekken tussen huurders).</w:t>
      </w:r>
    </w:p>
    <w:p>
      <w:pPr>
        <w:pStyle w:val="Compact"/>
        <w:numPr>
          <w:ilvl w:val="0"/>
          <w:numId w:val="1050"/>
        </w:numPr>
      </w:pPr>
      <w:r>
        <w:rPr>
          <w:b/>
          <w:bCs/>
          <w:lang w:val="nl-NL"/>
        </w:rPr>
        <w:t xml:space="preserve">Geautomatiseerde </w:t>
      </w:r>
      <w:r>
        <w:rPr>
          <w:lang w:val="nl-NL"/>
        </w:rPr>
        <w:t xml:space="preserve"/>
      </w:r>
      <w:r>
        <w:rPr>
          <w:lang w:val="nl-NL"/>
        </w:rPr>
        <w:t xml:space="preserve">tests (functioneel en beveiliging) uitgevoerd vóór levering.</w:t>
      </w:r>
    </w:p>
    <w:p>
      <w:pPr>
        <w:pStyle w:val="Compact"/>
        <w:numPr>
          <w:ilvl w:val="0"/>
          <w:numId w:val="1050"/>
        </w:numPr>
      </w:pPr>
      <w:r>
        <w:rPr>
          <w:lang w:val="nl-NL"/>
        </w:rPr>
        <w:t xml:space="preserve">Afhankelijkheidsbeheer en monitoring van kwetsbaarheden in componenten.</w:t>
      </w:r>
    </w:p>
    <w:p>
      <w:pPr>
        <w:pStyle w:val="Compact"/>
        <w:numPr>
          <w:ilvl w:val="0"/>
          <w:numId w:val="1050"/>
        </w:numPr>
      </w:pPr>
      <w:r>
        <w:rPr>
          <w:lang w:val="nl-NL"/>
        </w:rPr>
        <w:t xml:space="preserve">Systeemeigen applicatiemaatregelen: isolatie van meerdere tenants door PostgreSQL-schema, RBAC met 5 niveaus, 2FA TOTP, step-upwachtwoord, SHA-256 gehashte Sanctum-tokens, bcrypt-kosten 12, strikte CSP + CORS, snelheidsbeperking, anti-SSRF-bewaking op LLM-eindpunten van de organisatie, ClamAV-antivirus bij uploads, tijdelijk ondertekende URL's voor streaming.</w:t>
      </w:r>
    </w:p>
    <w:bookmarkEnd w:id="167"/>
    <w:bookmarkStart w:id="168" w:name="Xa3ea6fda29feea4d6d444014d880f48b07b16ab"/>
    <w:p>
      <w:pPr>
        <w:pStyle w:val="Heading3"/>
        <w:keepNext/>
        <w:keepLines/>
      </w:pPr>
      <w:r>
        <w:rPr>
          <w:color w:val="000000"/>
          <w:lang w:val="nl-NL"/>
        </w:rPr>
        <w:t xml:space="preserve">4.2 Levering</w:t>
      </w:r>
    </w:p>
    <w:p>
      <w:pPr>
        <w:pStyle w:val="Compact"/>
        <w:numPr>
          <w:ilvl w:val="0"/>
          <w:numId w:val="1051"/>
        </w:numPr>
      </w:pPr>
      <w:r>
        <w:rPr>
          <w:b/>
          <w:bCs/>
          <w:lang w:val="nl-NL"/>
        </w:rPr>
        <w:t xml:space="preserve">Implementatie alleen per getagde versie </w:t>
      </w:r>
      <w:r>
        <w:rPr>
          <w:lang w:val="nl-NL"/>
        </w:rPr>
        <w:t xml:space="preserve"/>
      </w:r>
      <w:r>
        <w:rPr>
          <w:lang w:val="nl-NL"/>
        </w:rPr>
        <w:t xml:space="preserve">(traceerbaarheid en reproduceerbaarheid); geen bezorging vanuit een verhuizend filiaal.</w:t>
      </w:r>
    </w:p>
    <w:p>
      <w:pPr>
        <w:pStyle w:val="Compact"/>
        <w:numPr>
          <w:ilvl w:val="0"/>
          <w:numId w:val="1051"/>
        </w:numPr>
      </w:pPr>
      <w:r>
        <w:rPr>
          <w:b/>
          <w:bCs/>
          <w:lang w:val="nl-NL"/>
        </w:rPr>
        <w:t xml:space="preserve">Integriteit: </w:t>
      </w:r>
      <w:r>
        <w:rPr>
          <w:lang w:val="nl-NL"/>
        </w:rPr>
        <w:t xml:space="preserve"/>
      </w:r>
      <w:r>
        <w:rPr>
          <w:lang w:val="nl-NL"/>
        </w:rPr>
        <w:t xml:space="preserve">controle van geleverde artefacten; in een geïsoleerde variant levering via </w:t>
      </w:r>
      <w:r>
        <w:rPr>
          <w:lang w:val="nl-NL"/>
        </w:rPr>
        <w:t xml:space="preserve"/>
      </w:r>
      <w:r>
        <w:rPr>
          <w:b/>
          <w:bCs/>
          <w:lang w:val="nl-NL"/>
        </w:rPr>
        <w:t xml:space="preserve">gecontroleerd intern </w:t>
      </w:r>
      <w:r>
        <w:rPr>
          <w:lang w:val="nl-NL"/>
        </w:rPr>
        <w:t xml:space="preserve"/>
      </w:r>
      <w:r>
        <w:rPr>
          <w:lang w:val="nl-NL"/>
        </w:rPr>
        <w:t xml:space="preserve">depot/register (zie DCD §11.5).</w:t>
      </w:r>
    </w:p>
    <w:p>
      <w:pPr>
        <w:pStyle w:val="Compact"/>
        <w:numPr>
          <w:ilvl w:val="0"/>
          <w:numId w:val="1051"/>
        </w:numPr>
      </w:pPr>
      <w:r>
        <w:rPr>
          <w:lang w:val="nl-NL"/>
        </w:rPr>
        <w:t xml:space="preserve">Documentatie voor implementatie, beheer en acceptatietests verstrekt.</w:t>
      </w:r>
    </w:p>
    <w:bookmarkEnd w:id="168"/>
    <w:bookmarkStart w:id="169" w:name="Xd6a49a1c24f37624d0a610812e1f09a39e1a269"/>
    <w:p>
      <w:pPr>
        <w:pStyle w:val="Heading3"/>
        <w:keepNext/>
        <w:keepLines/>
      </w:pPr>
      <w:r>
        <w:rPr>
          <w:color w:val="000000"/>
          <w:lang w:val="nl-NL"/>
        </w:rPr>
        <w:t xml:space="preserve">4.3 Bediening</w:t>
      </w:r>
    </w:p>
    <w:p>
      <w:pPr>
        <w:pStyle w:val="Compact"/>
        <w:numPr>
          <w:ilvl w:val="0"/>
          <w:numId w:val="1052"/>
        </w:numPr>
      </w:pPr>
      <w:r>
        <w:rPr>
          <w:b/>
          <w:bCs/>
          <w:lang w:val="nl-NL"/>
        </w:rPr>
        <w:t xml:space="preserve">OS-verharding </w:t>
      </w:r>
      <w:r>
        <w:rPr>
          <w:lang w:val="nl-NL"/>
        </w:rPr>
        <w:t xml:space="preserve"/>
      </w:r>
      <w:r>
        <w:rPr>
          <w:lang w:val="nl-NL"/>
        </w:rPr>
        <w:t xml:space="preserve">(SSH per sleutel, deny-by-default hostfirewall, fail2ban) en Docker (</w:t>
      </w:r>
      <w:r>
        <w:rPr>
          <w:rStyle w:val="VerbatimChar"/>
          <w:lang w:val="nl-NL"/>
        </w:rPr>
        <w:t xml:space="preserve">no-new-privileges</w:t>
      </w:r>
      <w:r>
        <w:rPr>
          <w:lang w:val="nl-NL"/>
        </w:rPr>
        <w:t xml:space="preserve">, </w:t>
      </w:r>
      <w:r>
        <w:rPr>
          <w:lang w:val="nl-NL"/>
        </w:rPr>
        <w:t xml:space="preserve"/>
      </w:r>
      <w:r>
        <w:rPr>
          <w:rStyle w:val="VerbatimChar"/>
          <w:lang w:val="nl-NL"/>
        </w:rPr>
        <w:t xml:space="preserve">cap_drop: ALL</w:t>
      </w:r>
      <w:r>
        <w:rPr>
          <w:lang w:val="nl-NL"/>
        </w:rPr>
        <w:t xml:space="preserve">, niet-gepubliceerde poorten behalve toegangspunt, PostgreSQL/Redis gekoppeld aan de lokale lus).</w:t>
      </w:r>
    </w:p>
    <w:p>
      <w:pPr>
        <w:pStyle w:val="Compact"/>
        <w:numPr>
          <w:ilvl w:val="0"/>
          <w:numId w:val="1052"/>
        </w:numPr>
      </w:pPr>
      <w:r>
        <w:rPr>
          <w:b/>
          <w:bCs/>
          <w:lang w:val="nl-NL"/>
        </w:rPr>
        <w:t xml:space="preserve">Minste rechten: </w:t>
      </w:r>
      <w:r>
        <w:rPr>
          <w:lang w:val="nl-NL"/>
        </w:rPr>
        <w:t xml:space="preserve"/>
      </w:r>
      <w:r>
        <w:rPr>
          <w:lang w:val="nl-NL"/>
        </w:rPr>
        <w:t xml:space="preserve">speciale serviceaccounts (replicatie, synchronisatie, GPU), nominatieve gebruikersaccounts, RBAC.</w:t>
      </w:r>
    </w:p>
    <w:p>
      <w:pPr>
        <w:pStyle w:val="Compact"/>
        <w:numPr>
          <w:ilvl w:val="0"/>
          <w:numId w:val="1052"/>
        </w:numPr>
      </w:pPr>
      <w:r>
        <w:rPr>
          <w:b/>
          <w:bCs/>
          <w:lang w:val="nl-NL"/>
        </w:rPr>
        <w:t xml:space="preserve">Logging: </w:t>
      </w:r>
      <w:r>
        <w:rPr>
          <w:lang w:val="nl-NL"/>
        </w:rPr>
        <w:t xml:space="preserve"/>
      </w:r>
      <w:r>
        <w:rPr>
          <w:lang w:val="nl-NL"/>
        </w:rPr>
        <w:t xml:space="preserve">audittrail per organisatie en platform, exporteerbaar CSV/JSON; roterende technische tijdschriften.</w:t>
      </w:r>
    </w:p>
    <w:p>
      <w:pPr>
        <w:pStyle w:val="Compact"/>
        <w:numPr>
          <w:ilvl w:val="0"/>
          <w:numId w:val="1052"/>
        </w:numPr>
      </w:pPr>
      <w:r>
        <w:rPr>
          <w:b/>
          <w:bCs/>
          <w:lang w:val="nl-NL"/>
        </w:rPr>
        <w:t xml:space="preserve">Versleuteling: </w:t>
      </w:r>
      <w:r>
        <w:rPr>
          <w:lang w:val="nl-NL"/>
        </w:rPr>
        <w:t xml:space="preserve"/>
      </w:r>
      <w:r>
        <w:rPr>
          <w:lang w:val="nl-NL"/>
        </w:rPr>
        <w:t xml:space="preserve">TLS ≥ 1.2 tijdens overdracht, 2FA-geheimen beschermd met AES-256-CBC, back-ups altijd versleuteld met </w:t>
      </w:r>
      <w:r>
        <w:rPr>
          <w:lang w:val="nl-NL"/>
        </w:rPr>
        <w:t xml:space="preserve"/>
      </w:r>
      <w:r>
        <w:rPr>
          <w:rStyle w:val="VerbatimChar"/>
          <w:lang w:val="nl-NL"/>
        </w:rPr>
        <w:t xml:space="preserve">age</w:t>
      </w:r>
      <w:r>
        <w:rPr>
          <w:lang w:val="nl-NL"/>
        </w:rPr>
        <w:t xml:space="preserve"> </w:t>
      </w:r>
      <w:r>
        <w:rPr>
          <w:lang w:val="nl-NL"/>
        </w:rPr>
        <w:t xml:space="preserve">vóór externe opslag; versleuteling van de systeemschijf in </w:t>
      </w:r>
      <w:r>
        <w:rPr>
          <w:lang w:val="nl-NL"/>
        </w:rPr>
        <w:t xml:space="preserve"/>
      </w:r>
      <w:r>
        <w:rPr>
          <w:b/>
          <w:bCs/>
          <w:lang w:val="nl-NL"/>
        </w:rPr>
        <w:t xml:space="preserve">rust: implementatieaanbeveling </w:t>
      </w:r>
      <w:r>
        <w:rPr>
          <w:lang w:val="nl-NL"/>
        </w:rPr>
        <w:t xml:space="preserve"/>
      </w:r>
      <w:r>
        <w:rPr>
          <w:lang w:val="nl-NL"/>
        </w:rPr>
        <w:t xml:space="preserve">voor de infrastructuur van de Klant (LUKS/FDE, volgens zijn normen).</w:t>
      </w:r>
    </w:p>
    <w:p>
      <w:pPr>
        <w:pStyle w:val="Compact"/>
        <w:numPr>
          <w:ilvl w:val="0"/>
          <w:numId w:val="1052"/>
        </w:numPr>
      </w:pPr>
      <w:r>
        <w:rPr>
          <w:b/>
          <w:bCs/>
          <w:lang w:val="nl-NL"/>
        </w:rPr>
        <w:t xml:space="preserve">Back-ups en continuïteit: </w:t>
      </w:r>
      <w:r>
        <w:rPr>
          <w:lang w:val="nl-NL"/>
        </w:rPr>
        <w:t xml:space="preserve"/>
      </w:r>
      <w:r>
        <w:rPr>
          <w:lang w:val="nl-NL"/>
        </w:rPr>
        <w:t xml:space="preserve">dagelijks versleuteld, retentie van 90 dagen / 30 dagen per organisatie, anti-overschrijf-snapshot vóór herstel, actieve/back-uparchitectuur (kamer A / kamer B), RTO-doelstellingen ≤ 4 uur en RPO ≤ 24 uur (doel ≤ 15 min).</w:t>
      </w:r>
    </w:p>
    <w:p>
      <w:r>
        <w:pict>
          <v:rect style="width:0;height:1.5pt" o:hralign="center" o:hrstd="t" o:hr="t"/>
        </w:pict>
      </w:r>
    </w:p>
    <w:bookmarkEnd w:id="169"/>
    <w:bookmarkEnd w:id="170"/>
    <w:bookmarkStart w:id="173" w:name="X5866973c2913170c5476a6a6b717f743058e2e3"/>
    <w:p>
      <w:pPr>
        <w:pStyle w:val="Heading2"/>
        <w:keepNext/>
        <w:keepLines/>
      </w:pPr>
      <w:r>
        <w:rPr>
          <w:color w:val="000000"/>
          <w:lang w:val="nl-NL"/>
        </w:rPr>
        <w:t xml:space="preserve">5. Kwetsbaarheid en patchbeheer</w:t>
      </w:r>
    </w:p>
    <w:bookmarkStart w:id="171" w:name="Xbae35f53070c0f7f2c31495597f8a73704e6cf1"/>
    <w:p>
      <w:pPr>
        <w:pStyle w:val="Heading3"/>
        <w:keepNext/>
        <w:keepLines/>
      </w:pPr>
      <w:r>
        <w:rPr>
          <w:color w:val="000000"/>
          <w:lang w:val="nl-NL"/>
        </w:rPr>
        <w:t xml:space="preserve">5.1 Proces</w:t>
      </w:r>
    </w:p>
    <w:p>
      <w:pPr>
        <w:pStyle w:val="Compact"/>
        <w:numPr>
          <w:ilvl w:val="0"/>
          <w:numId w:val="1053"/>
        </w:numPr>
      </w:pPr>
      <w:r>
        <w:rPr>
          <w:lang w:val="nl-NL"/>
        </w:rPr>
        <w:t xml:space="preserve">Continue monitoring van kwetsbaarheden (applicatiecomponenten en afhankelijkheden).</w:t>
      </w:r>
    </w:p>
    <w:p>
      <w:pPr>
        <w:pStyle w:val="Compact"/>
        <w:numPr>
          <w:ilvl w:val="0"/>
          <w:numId w:val="1053"/>
        </w:numPr>
      </w:pPr>
      <w:r>
        <w:rPr>
          <w:b/>
          <w:bCs/>
          <w:lang w:val="nl-NL"/>
        </w:rPr>
        <w:t xml:space="preserve">Prioritering op basis van </w:t>
      </w:r>
      <w:r>
        <w:rPr>
          <w:lang w:val="nl-NL"/>
        </w:rPr>
        <w:t xml:space="preserve">kriticiteit </w:t>
      </w:r>
      <w:r>
        <w:rPr>
          <w:lang w:val="nl-NL"/>
        </w:rPr>
        <w:t xml:space="preserve">(CVSS en exploiteerbaarheid in de geïsoleerde on-premises context).</w:t>
      </w:r>
    </w:p>
    <w:p>
      <w:pPr>
        <w:pStyle w:val="Compact"/>
        <w:numPr>
          <w:ilvl w:val="0"/>
          <w:numId w:val="1053"/>
        </w:numPr>
      </w:pPr>
      <w:r>
        <w:rPr>
          <w:lang w:val="nl-NL"/>
        </w:rPr>
        <w:t xml:space="preserve">Oplossingen geleverd door getagde versie; in een geïsoleerde omgeving, toepassing volgens de offline updateprocedure (DCD §11.5, EXPL-10/EXPL-13).</w:t>
      </w:r>
    </w:p>
    <w:bookmarkEnd w:id="171"/>
    <w:bookmarkStart w:id="172" w:name="Xdb6f60ddeed78849197dc81f10f7c0f788fb17e"/>
    <w:p>
      <w:pPr>
        <w:pStyle w:val="Heading3"/>
        <w:keepNext/>
        <w:keepLines/>
      </w:pPr>
      <w:r>
        <w:rPr>
          <w:color w:val="000000"/>
          <w:lang w:val="nl-NL"/>
        </w:rPr>
        <w:t xml:space="preserve">5.2 Correctietermijnen (indicatief – voorstel)</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Kritiek</w:t>
            </w:r>
          </w:p>
        </w:tc>
        <w:tc>
          <w:tcPr/>
          <w:p>
            <w:pPr>
              <w:pStyle w:val="Compact"/>
            </w:pPr>
            <w:r>
              <w:rPr>
                <w:lang w:val="nl-NL"/>
              </w:rPr>
              <w:t xml:space="preserve">Voorgestelde correctietijd</w:t>
            </w:r>
          </w:p>
        </w:tc>
        <w:tc>
          <w:tcPr/>
          <w:p>
            <w:pPr>
              <w:pStyle w:val="Compact"/>
            </w:pPr>
            <w:r>
              <w:rPr>
                <w:lang w:val="nl-NL"/>
              </w:rPr>
              <w:t xml:space="preserve">Status</w:t>
            </w:r>
          </w:p>
        </w:tc>
      </w:tr>
      <w:tr>
        <w:trPr>
          <w:cantSplit/>
        </w:trPr>
        <w:tc>
          <w:tcPr/>
          <w:p>
            <w:pPr>
              <w:pStyle w:val="Compact"/>
            </w:pPr>
            <w:r>
              <w:rPr>
                <w:lang w:val="nl-NL"/>
              </w:rPr>
              <w:t xml:space="preserve">Kritiek</w:t>
            </w:r>
          </w:p>
        </w:tc>
        <w:tc>
          <w:tcPr/>
          <w:p>
            <w:pPr>
              <w:pStyle w:val="Compact"/>
            </w:pPr>
            <w:r>
              <w:rPr>
                <w:lang w:val="nl-NL"/>
              </w:rPr>
              <w:t xml:space="preserve">72 uur</w:t>
            </w:r>
          </w:p>
        </w:tc>
        <w:tc>
          <w:tcPr/>
          <w:p>
            <w:pPr>
              <w:pStyle w:val="Compact"/>
            </w:pPr>
            <w:r>
              <w:rPr>
                <w:lang w:val="nl-NL"/>
              </w:rPr>
              <w:t xml:space="preserve">[voorstel — te bevestigen in het contract]</w:t>
            </w:r>
          </w:p>
        </w:tc>
      </w:tr>
      <w:tr>
        <w:trPr>
          <w:cantSplit/>
        </w:trPr>
        <w:tc>
          <w:tcPr/>
          <w:p>
            <w:pPr>
              <w:pStyle w:val="Compact"/>
            </w:pPr>
            <w:r>
              <w:rPr>
                <w:lang w:val="nl-NL"/>
              </w:rPr>
              <w:t xml:space="preserve">Hoog</w:t>
            </w:r>
          </w:p>
        </w:tc>
        <w:tc>
          <w:tcPr/>
          <w:p>
            <w:pPr>
              <w:pStyle w:val="Compact"/>
            </w:pPr>
            <w:r>
              <w:rPr>
                <w:lang w:val="nl-NL"/>
              </w:rPr>
              <w:t xml:space="preserve">7 dagen</w:t>
            </w:r>
          </w:p>
        </w:tc>
        <w:tc>
          <w:tcPr/>
          <w:p>
            <w:pPr>
              <w:pStyle w:val="Compact"/>
            </w:pPr>
            <w:r>
              <w:rPr>
                <w:lang w:val="nl-NL"/>
              </w:rPr>
              <w:t xml:space="preserve">[voorstel — te bevestigen in het contract]</w:t>
            </w:r>
          </w:p>
        </w:tc>
      </w:tr>
      <w:tr>
        <w:trPr>
          <w:cantSplit/>
        </w:trPr>
        <w:tc>
          <w:tcPr/>
          <w:p>
            <w:pPr>
              <w:pStyle w:val="Compact"/>
            </w:pPr>
            <w:r>
              <w:rPr>
                <w:lang w:val="nl-NL"/>
              </w:rPr>
              <w:t xml:space="preserve">Gemiddeld</w:t>
            </w:r>
          </w:p>
        </w:tc>
        <w:tc>
          <w:tcPr/>
          <w:p>
            <w:pPr>
              <w:pStyle w:val="Compact"/>
            </w:pPr>
            <w:r>
              <w:rPr>
                <w:lang w:val="nl-NL"/>
              </w:rPr>
              <w:t xml:space="preserve">30 dagen</w:t>
            </w:r>
          </w:p>
        </w:tc>
        <w:tc>
          <w:tcPr/>
          <w:p>
            <w:pPr>
              <w:pStyle w:val="Compact"/>
            </w:pPr>
            <w:r>
              <w:rPr>
                <w:lang w:val="nl-NL"/>
              </w:rPr>
              <w:t xml:space="preserve">[voorstel — te bevestigen in het contract]</w:t>
            </w:r>
          </w:p>
        </w:tc>
      </w:tr>
      <w:tr>
        <w:trPr>
          <w:cantSplit/>
        </w:trPr>
        <w:tc>
          <w:tcPr/>
          <w:p>
            <w:pPr>
              <w:pStyle w:val="Compact"/>
            </w:pPr>
            <w:r>
              <w:rPr>
                <w:lang w:val="nl-NL"/>
              </w:rPr>
              <w:t xml:space="preserve">Laag</w:t>
            </w:r>
          </w:p>
        </w:tc>
        <w:tc>
          <w:tcPr/>
          <w:p>
            <w:pPr>
              <w:pStyle w:val="Compact"/>
            </w:pPr>
            <w:r>
              <w:rPr>
                <w:lang w:val="nl-NL"/>
              </w:rPr>
              <w:t xml:space="preserve">Volgende geplande release</w:t>
            </w:r>
          </w:p>
        </w:tc>
        <w:tc>
          <w:tcPr/>
          <w:p>
            <w:pPr>
              <w:pStyle w:val="Compact"/>
            </w:pPr>
            <w:r>
              <w:rPr>
                <w:lang w:val="nl-NL"/>
              </w:rPr>
              <w:t xml:space="preserve">[voorstel — te bevestigen in het contract]</w:t>
            </w:r>
          </w:p>
        </w:tc>
      </w:tr>
    </w:tbl>
    <w:p>
      <w:pPr>
        <w:pStyle w:val="BlockText"/>
      </w:pPr>
      <w:r>
        <w:rPr>
          <w:lang w:val="nl-NL"/>
        </w:rPr>
        <w:t xml:space="preserve">Bij geïsoleerde implementatie </w:t>
      </w:r>
      <w:r>
        <w:rPr>
          <w:b/>
          <w:bCs/>
          <w:lang w:val="nl-NL"/>
        </w:rPr>
        <w:t xml:space="preserve">hangt </w:t>
      </w:r>
      <w:r>
        <w:rPr>
          <w:lang w:val="nl-NL"/>
        </w:rPr>
        <w:t xml:space="preserve">de </w:t>
      </w:r>
      <w:r>
        <w:rPr>
          <w:lang w:val="nl-NL"/>
        </w:rPr>
        <w:t xml:space="preserve">effectieve toepassing van patches af van het onderhoudsvenster en de offlineprocedure van de Klant; De bovenstaande deadlines zijn bedoeld om </w:t>
      </w:r>
      <w:r>
        <w:rPr>
          <w:lang w:val="nl-NL"/>
        </w:rPr>
        <w:t xml:space="preserve"/>
      </w:r>
      <w:r>
        <w:rPr>
          <w:b/>
          <w:bCs/>
          <w:lang w:val="nl-NL"/>
        </w:rPr>
        <w:t xml:space="preserve">de patch beschikbaar </w:t>
      </w:r>
      <w:r>
        <w:rPr>
          <w:lang w:val="nl-NL"/>
        </w:rPr>
        <w:t xml:space="preserve"/>
      </w:r>
      <w:r>
        <w:rPr>
          <w:lang w:val="nl-NL"/>
        </w:rPr>
        <w:t xml:space="preserve">te stellen door de uitgever.</w:t>
      </w:r>
    </w:p>
    <w:p>
      <w:r>
        <w:pict>
          <v:rect style="width:0;height:1.5pt" o:hralign="center" o:hrstd="t" o:hr="t"/>
        </w:pict>
      </w:r>
    </w:p>
    <w:bookmarkEnd w:id="172"/>
    <w:bookmarkEnd w:id="173"/>
    <w:bookmarkStart w:id="176" w:name="X990a3864a322e7863cf5268ad72daf92e52406f"/>
    <w:p>
      <w:pPr>
        <w:pStyle w:val="Heading2"/>
        <w:keepNext/>
        <w:keepLines/>
      </w:pPr>
      <w:r>
        <w:rPr>
          <w:color w:val="000000"/>
          <w:lang w:val="nl-NL"/>
        </w:rPr>
        <w:t xml:space="preserve">6. Beheer van beveiligingsincidenten</w:t>
      </w:r>
    </w:p>
    <w:bookmarkStart w:id="174" w:name="X28a25df8abf3fe0b7d661831d94eaa023085632"/>
    <w:p>
      <w:pPr>
        <w:pStyle w:val="Heading3"/>
        <w:keepNext/>
        <w:keepLines/>
      </w:pPr>
      <w:r>
        <w:rPr>
          <w:color w:val="000000"/>
          <w:lang w:val="nl-NL"/>
        </w:rPr>
        <w:t xml:space="preserve">6.1 Proces</w:t>
      </w:r>
    </w:p>
    <w:p>
      <w:pPr>
        <w:pStyle w:val="Compact"/>
        <w:numPr>
          <w:ilvl w:val="0"/>
          <w:numId w:val="1054"/>
        </w:numPr>
      </w:pPr>
      <w:r>
        <w:rPr>
          <w:b/>
          <w:bCs/>
          <w:lang w:val="nl-NL"/>
        </w:rPr>
        <w:t xml:space="preserve">Detectie: </w:t>
      </w:r>
      <w:r>
        <w:rPr>
          <w:lang w:val="nl-NL"/>
        </w:rPr>
        <w:t xml:space="preserve"/>
      </w:r>
      <w:r>
        <w:rPr>
          <w:lang w:val="nl-NL"/>
        </w:rPr>
        <w:t xml:space="preserve">toezicht, audittrail, antiviruswaarschuwingen, rapportage.</w:t>
      </w:r>
    </w:p>
    <w:p>
      <w:pPr>
        <w:pStyle w:val="Compact"/>
        <w:numPr>
          <w:ilvl w:val="0"/>
          <w:numId w:val="1054"/>
        </w:numPr>
      </w:pPr>
      <w:r>
        <w:rPr>
          <w:b/>
          <w:bCs/>
          <w:lang w:val="nl-NL"/>
        </w:rPr>
        <w:t xml:space="preserve">Kwalificatie: </w:t>
      </w:r>
      <w:r>
        <w:rPr>
          <w:lang w:val="nl-NL"/>
        </w:rPr>
        <w:t xml:space="preserve"/>
      </w:r>
      <w:r>
        <w:rPr>
          <w:lang w:val="nl-NL"/>
        </w:rPr>
        <w:t xml:space="preserve">aard, omvang (dienst/server/ruimte/organisatie), ernst, mogelijke inbreuk op persoonsgegevens.</w:t>
      </w:r>
    </w:p>
    <w:p>
      <w:pPr>
        <w:pStyle w:val="Compact"/>
        <w:numPr>
          <w:ilvl w:val="0"/>
          <w:numId w:val="1054"/>
        </w:numPr>
      </w:pPr>
      <w:r>
        <w:rPr>
          <w:b/>
          <w:bCs/>
          <w:lang w:val="nl-NL"/>
        </w:rPr>
        <w:t xml:space="preserve">Inperking en uitroeiing: </w:t>
      </w:r>
      <w:r>
        <w:rPr>
          <w:lang w:val="nl-NL"/>
        </w:rPr>
        <w:t xml:space="preserve"/>
      </w:r>
      <w:r>
        <w:rPr>
          <w:lang w:val="nl-NL"/>
        </w:rPr>
        <w:t xml:space="preserve">isolatie, toepassing van herstelscenario’s (DCD §13).</w:t>
      </w:r>
    </w:p>
    <w:p>
      <w:pPr>
        <w:pStyle w:val="Compact"/>
        <w:numPr>
          <w:ilvl w:val="0"/>
          <w:numId w:val="1054"/>
        </w:numPr>
      </w:pPr>
      <w:r>
        <w:rPr>
          <w:b/>
          <w:bCs/>
          <w:lang w:val="nl-NL"/>
        </w:rPr>
        <w:t xml:space="preserve">Notificatie </w:t>
      </w:r>
      <w:r>
        <w:rPr>
          <w:lang w:val="nl-NL"/>
        </w:rPr>
        <w:t xml:space="preserve"/>
      </w:r>
      <w:r>
        <w:rPr>
          <w:lang w:val="nl-NL"/>
        </w:rPr>
        <w:t xml:space="preserve">(zie §6.2).</w:t>
      </w:r>
    </w:p>
    <w:p>
      <w:pPr>
        <w:pStyle w:val="Compact"/>
        <w:numPr>
          <w:ilvl w:val="0"/>
          <w:numId w:val="1054"/>
        </w:numPr>
      </w:pPr>
      <w:r>
        <w:rPr>
          <w:b/>
          <w:bCs/>
          <w:lang w:val="nl-NL"/>
        </w:rPr>
        <w:t xml:space="preserve">Herstel: </w:t>
      </w:r>
      <w:r>
        <w:rPr>
          <w:lang w:val="nl-NL"/>
        </w:rPr>
        <w:t xml:space="preserve"/>
      </w:r>
      <w:r>
        <w:rPr>
          <w:lang w:val="nl-NL"/>
        </w:rPr>
        <w:t xml:space="preserve">hervatting van de dienst, integriteitscontroles.</w:t>
      </w:r>
    </w:p>
    <w:p>
      <w:pPr>
        <w:pStyle w:val="Compact"/>
        <w:numPr>
          <w:ilvl w:val="0"/>
          <w:numId w:val="1054"/>
        </w:numPr>
      </w:pPr>
      <w:r>
        <w:rPr>
          <w:b/>
          <w:bCs/>
          <w:lang w:val="nl-NL"/>
        </w:rPr>
        <w:t xml:space="preserve">Feedback: analyse </w:t>
      </w:r>
      <w:r>
        <w:rPr>
          <w:lang w:val="nl-NL"/>
        </w:rPr>
        <w:t xml:space="preserve"/>
      </w:r>
      <w:r>
        <w:rPr>
          <w:lang w:val="nl-NL"/>
        </w:rPr>
        <w:t xml:space="preserve">van oorzaken, corrigerende maatregelen, documentaire update.</w:t>
      </w:r>
    </w:p>
    <w:bookmarkEnd w:id="174"/>
    <w:bookmarkStart w:id="175" w:name="Xf19d7f07ee76b7812076d755ca08ffebb9b0f1a"/>
    <w:p>
      <w:pPr>
        <w:pStyle w:val="Heading3"/>
        <w:keepNext/>
        <w:keepLines/>
      </w:pPr>
      <w:r>
        <w:rPr>
          <w:color w:val="000000"/>
          <w:lang w:val="nl-NL"/>
        </w:rPr>
        <w:t xml:space="preserve">6.2 Kennisgeving</w:t>
      </w:r>
    </w:p>
    <w:p>
      <w:pPr>
        <w:pStyle w:val="Compact"/>
        <w:numPr>
          <w:ilvl w:val="0"/>
          <w:numId w:val="1055"/>
        </w:numPr>
      </w:pPr>
      <w:r>
        <w:rPr>
          <w:lang w:val="nl-NL"/>
        </w:rPr>
        <w:t xml:space="preserve">Bij een inbreuk </w:t>
      </w:r>
      <w:r>
        <w:rPr>
          <w:lang w:val="nl-NL"/>
        </w:rPr>
        <w:t xml:space="preserve"/>
      </w:r>
      <w:r>
        <w:rPr>
          <w:b/>
          <w:bCs/>
          <w:lang w:val="nl-NL"/>
        </w:rPr>
        <w:t xml:space="preserve">in verband met persoonsgegevens: melding aan de Klant </w:t>
      </w:r>
      <w:r>
        <w:rPr>
          <w:lang w:val="nl-NL"/>
        </w:rPr>
        <w:t xml:space="preserve">als verwerkingsverantwoordelijke zonder onredelijke vertraging na kennisneming, ook </w:t>
      </w:r>
      <w:r>
        <w:rPr>
          <w:lang w:val="nl-NL"/>
        </w:rPr>
        <w:t xml:space="preserve"/>
      </w:r>
      <w:r>
        <w:rPr>
          <w:b/>
          <w:bCs/>
          <w:lang w:val="nl-NL"/>
        </w:rPr>
        <w:t xml:space="preserve">buiten werkdagen, met </w:t>
      </w:r>
      <w:r>
        <w:rPr>
          <w:lang w:val="nl-NL"/>
        </w:rPr>
        <w:t xml:space="preserve"/>
      </w:r>
      <w:r>
        <w:rPr>
          <w:lang w:val="nl-NL"/>
        </w:rPr>
        <w:t xml:space="preserve">beschikbare informatie over aard, reikwijdte en maatregelen; aanvullende informatie wordt zonder onredelijke vertraging verstrekt.</w:t>
      </w:r>
    </w:p>
    <w:p>
      <w:pPr>
        <w:pStyle w:val="Compact"/>
        <w:numPr>
          <w:ilvl w:val="0"/>
          <w:numId w:val="1055"/>
        </w:numPr>
      </w:pPr>
      <w:r>
        <w:rPr>
          <w:lang w:val="nl-NL"/>
        </w:rPr>
        <w:t xml:space="preserve">De Klant beoordeelt als verwerkingsverantwoordelijke of melding aan de bevoegde toezichthoudende autoriteit vereist is onder artikel 33 van de AVG; indien vereist, meldt hij zonder onredelijke vertraging en waar mogelijk binnen 72 uur nadat hij hiervan kennis heeft gekregen. De </w:t>
      </w:r>
      <w:r>
        <w:rPr>
          <w:b/>
          <w:bCs/>
          <w:lang w:val="nl-NL"/>
        </w:rPr>
        <w:t xml:space="preserve">autoriteit wordt niet bepaald </w:t>
      </w:r>
      <w:r>
        <w:rPr>
          <w:lang w:val="nl-NL"/>
        </w:rPr>
        <w:t xml:space="preserve">door de taal van het document; de CNIL is de Franse toezichthouder. Hij beoordeelt afzonderlijk de informatie aan personen bij een hoog risico, onder de voorwaarden van artikel 34.</w:t>
      </w:r>
    </w:p>
    <w:p>
      <w:pPr>
        <w:pStyle w:val="Compact"/>
        <w:numPr>
          <w:ilvl w:val="0"/>
          <w:numId w:val="1055"/>
        </w:numPr>
      </w:pPr>
      <w:r>
        <w:rPr>
          <w:lang w:val="nl-NL"/>
        </w:rPr>
        <w:t xml:space="preserve">Contactpersoon uitgever/onderhoud (OHADJA): </w:t>
      </w:r>
      <w:r>
        <w:rPr>
          <w:lang w:val="nl-NL"/>
        </w:rPr>
        <w:t xml:space="preserve"/>
      </w:r>
      <w:r>
        <w:rPr>
          <w:rStyle w:val="VerbatimChar"/>
          <w:lang w:val="nl-NL"/>
        </w:rPr>
        <w:t xml:space="preserve">privacy@transcribia.eu</w:t>
      </w:r>
      <w:r>
        <w:rPr>
          <w:lang w:val="nl-NL"/>
        </w:rPr>
        <w:t xml:space="preserve">.</w:t>
      </w:r>
    </w:p>
    <w:p>
      <w:r>
        <w:pict>
          <v:rect style="width:0;height:1.5pt" o:hralign="center" o:hrstd="t" o:hr="t"/>
        </w:pict>
      </w:r>
    </w:p>
    <w:bookmarkEnd w:id="175"/>
    <w:bookmarkEnd w:id="176"/>
    <w:bookmarkStart w:id="177" w:name="X55675ba7ec60071c6382c0d095db1b42e3cd3a7"/>
    <w:p>
      <w:pPr>
        <w:pStyle w:val="Heading2"/>
        <w:keepNext/>
        <w:keepLines/>
      </w:pPr>
      <w:r>
        <w:rPr>
          <w:color w:val="000000"/>
          <w:lang w:val="nl-NL"/>
        </w:rPr>
        <w:t xml:space="preserve">7. Toegangscontrole van dienstverleners</w:t>
      </w:r>
    </w:p>
    <w:p>
      <w:pPr>
        <w:pStyle w:val="FirstParagraph"/>
      </w:pPr>
      <w:r>
        <w:rPr>
          <w:b/>
          <w:bCs/>
          <w:lang w:val="nl-NL"/>
        </w:rPr>
        <w:t xml:space="preserve">Principe: geen permanente toegang. </w:t>
      </w:r>
      <w:r>
        <w:rPr>
          <w:lang w:val="nl-NL"/>
        </w:rPr>
        <w:t xml:space="preserve"/>
      </w:r>
      <w:r>
        <w:rPr>
          <w:lang w:val="nl-NL"/>
        </w:rPr>
        <w:t xml:space="preserve">Bij implementatie op locatie hebben OHADJA (uitgever/onderhouder) en de </w:t>
      </w:r>
      <w:r>
        <w:rPr>
          <w:lang w:val="nl-NL"/>
        </w:rPr>
        <w:t xml:space="preserve">projectintegrator </w:t>
      </w:r>
      <w:r>
        <w:rPr>
          <w:b/>
          <w:bCs/>
          <w:lang w:val="nl-NL"/>
        </w:rPr>
        <w:t xml:space="preserve">geen permanente </w:t>
      </w:r>
      <w:r>
        <w:rPr>
          <w:lang w:val="nl-NL"/>
        </w:rPr>
        <w:t xml:space="preserve"/>
      </w:r>
      <w:r>
        <w:rPr>
          <w:lang w:val="nl-NL"/>
        </w:rPr>
        <w:t xml:space="preserve">toegang tot het productieplatform van de klant. De reseller AMBASSADIA heeft </w:t>
      </w:r>
      <w:r>
        <w:rPr>
          <w:lang w:val="nl-NL"/>
        </w:rPr>
        <w:t xml:space="preserve"/>
      </w:r>
      <w:r>
        <w:rPr>
          <w:b/>
          <w:bCs/>
          <w:lang w:val="nl-NL"/>
        </w:rPr>
        <w:t xml:space="preserve">op geen enkele wijze </w:t>
      </w:r>
      <w:r>
        <w:rPr>
          <w:lang w:val="nl-NL"/>
        </w:rPr>
        <w:t xml:space="preserve">toegang </w:t>
      </w:r>
      <w:r>
        <w:rPr>
          <w:lang w:val="nl-NL"/>
        </w:rPr>
        <w:t xml:space="preserve">tot de omgevingen of gegevens.</w:t>
      </w:r>
    </w:p>
    <w:p>
      <w:pPr>
        <w:pStyle w:val="Compact"/>
        <w:numPr>
          <w:ilvl w:val="0"/>
          <w:numId w:val="1056"/>
        </w:numPr>
      </w:pPr>
      <w:r>
        <w:rPr>
          <w:lang w:val="nl-NL"/>
        </w:rPr>
        <w:t xml:space="preserve">Elke toegang op afstand tot OHADJA (ondersteuning, diagnostiek, onderhoud) is alleen mogelijk </w:t>
      </w:r>
      <w:r>
        <w:rPr>
          <w:lang w:val="nl-NL"/>
        </w:rPr>
        <w:t xml:space="preserve"/>
      </w:r>
      <w:r>
        <w:rPr>
          <w:b/>
          <w:bCs/>
          <w:lang w:val="nl-NL"/>
        </w:rPr>
        <w:t xml:space="preserve">met uitdrukkelijke voorafgaande toestemming van de Klant, </w:t>
      </w:r>
      <w:r>
        <w:rPr>
          <w:lang w:val="nl-NL"/>
        </w:rPr>
        <w:t xml:space="preserve">van geval tot geval.</w:t>
      </w:r>
    </w:p>
    <w:p>
      <w:pPr>
        <w:pStyle w:val="Compact"/>
        <w:numPr>
          <w:ilvl w:val="0"/>
          <w:numId w:val="1056"/>
        </w:numPr>
      </w:pPr>
      <w:r>
        <w:rPr>
          <w:lang w:val="nl-NL"/>
        </w:rPr>
        <w:t xml:space="preserve">Elke toegangssessie is op </w:t>
      </w:r>
      <w:r>
        <w:rPr>
          <w:lang w:val="nl-NL"/>
        </w:rPr>
        <w:t xml:space="preserve"/>
      </w:r>
      <w:r>
        <w:rPr>
          <w:b/>
          <w:bCs/>
          <w:lang w:val="nl-NL"/>
        </w:rPr>
        <w:t xml:space="preserve">naam, wordt </w:t>
      </w:r>
      <w:r>
        <w:rPr>
          <w:lang w:val="nl-NL"/>
        </w:rPr>
        <w:t xml:space="preserve"/>
      </w:r>
      <w:r>
        <w:rPr>
          <w:lang w:val="nl-NL"/>
        </w:rPr>
        <w:t xml:space="preserve"/>
      </w:r>
      <w:r>
        <w:rPr>
          <w:b/>
          <w:bCs/>
          <w:lang w:val="nl-NL"/>
        </w:rPr>
        <w:t xml:space="preserve">gecontroleerd </w:t>
      </w:r>
      <w:r>
        <w:rPr>
          <w:lang w:val="nl-NL"/>
        </w:rPr>
        <w:t xml:space="preserve"/>
      </w:r>
      <w:r>
        <w:rPr>
          <w:lang w:val="nl-NL"/>
        </w:rPr>
        <w:t xml:space="preserve">en </w:t>
      </w:r>
      <w:r>
        <w:rPr>
          <w:lang w:val="nl-NL"/>
        </w:rPr>
        <w:t xml:space="preserve"/>
      </w:r>
      <w:r>
        <w:rPr>
          <w:b/>
          <w:bCs/>
          <w:lang w:val="nl-NL"/>
        </w:rPr>
        <w:t xml:space="preserve">getraceerd </w:t>
      </w:r>
      <w:r>
        <w:rPr>
          <w:lang w:val="nl-NL"/>
        </w:rPr>
        <w:t xml:space="preserve"/>
      </w:r>
      <w:r>
        <w:rPr>
          <w:lang w:val="nl-NL"/>
        </w:rPr>
        <w:t xml:space="preserve">(ondersteuning door de IT-afdeling, logging, beperkte duur).</w:t>
      </w:r>
    </w:p>
    <w:p>
      <w:pPr>
        <w:pStyle w:val="Compact"/>
        <w:numPr>
          <w:ilvl w:val="0"/>
          <w:numId w:val="1056"/>
        </w:numPr>
      </w:pPr>
      <w:r>
        <w:rPr>
          <w:lang w:val="nl-NL"/>
        </w:rPr>
        <w:t xml:space="preserve">Geen slapend provideraccount; de toegang wordt </w:t>
      </w:r>
      <w:r>
        <w:rPr>
          <w:lang w:val="nl-NL"/>
        </w:rPr>
        <w:t xml:space="preserve"/>
      </w:r>
      <w:r>
        <w:rPr>
          <w:b/>
          <w:bCs/>
          <w:lang w:val="nl-NL"/>
        </w:rPr>
        <w:t xml:space="preserve">ingetrokken aan </w:t>
      </w:r>
      <w:r>
        <w:rPr>
          <w:lang w:val="nl-NL"/>
        </w:rPr>
        <w:t xml:space="preserve"/>
      </w:r>
      <w:r>
        <w:rPr>
          <w:lang w:val="nl-NL"/>
        </w:rPr>
        <w:t xml:space="preserve">het einde van de interventie.</w:t>
      </w:r>
    </w:p>
    <w:p>
      <w:pPr>
        <w:pStyle w:val="Compact"/>
        <w:numPr>
          <w:ilvl w:val="0"/>
          <w:numId w:val="1056"/>
        </w:numPr>
      </w:pPr>
      <w:r>
        <w:rPr>
          <w:lang w:val="nl-NL"/>
        </w:rPr>
        <w:t xml:space="preserve">Geen lokale kopie van productiegegevens aan de kant van de serviceprovider.</w:t>
      </w:r>
    </w:p>
    <w:p>
      <w:pPr>
        <w:pStyle w:val="Compact"/>
        <w:numPr>
          <w:ilvl w:val="0"/>
          <w:numId w:val="1056"/>
        </w:numPr>
      </w:pPr>
      <w:r>
        <w:rPr>
          <w:lang w:val="nl-NL"/>
        </w:rPr>
        <w:t xml:space="preserve">Het </w:t>
      </w:r>
      <w:r>
        <w:rPr>
          <w:lang w:val="nl-NL"/>
        </w:rPr>
        <w:t xml:space="preserve"/>
      </w:r>
      <w:r>
        <w:rPr>
          <w:rStyle w:val="VerbatimChar"/>
          <w:lang w:val="nl-NL"/>
        </w:rPr>
        <w:t xml:space="preserve">super_agent</w:t>
      </w:r>
      <w:r>
        <w:rPr>
          <w:lang w:val="nl-NL"/>
        </w:rPr>
        <w:t xml:space="preserve">-account </w:t>
      </w:r>
      <w:r>
        <w:rPr>
          <w:lang w:val="nl-NL"/>
        </w:rPr>
        <w:t xml:space="preserve">van de integrator bestaat alleen in de </w:t>
      </w:r>
      <w:r>
        <w:rPr>
          <w:lang w:val="nl-NL"/>
        </w:rPr>
        <w:t xml:space="preserve"/>
      </w:r>
      <w:r>
        <w:rPr>
          <w:b/>
          <w:bCs/>
          <w:lang w:val="nl-NL"/>
        </w:rPr>
        <w:t xml:space="preserve">demo-omgeving </w:t>
      </w:r>
      <w:r>
        <w:rPr>
          <w:lang w:val="nl-NL"/>
        </w:rPr>
        <w:t xml:space="preserve"/>
      </w:r>
      <w:r>
        <w:rPr>
          <w:lang w:val="nl-NL"/>
        </w:rPr>
        <w:t xml:space="preserve">(nooit productie) en geeft geen </w:t>
      </w:r>
      <w:r>
        <w:rPr>
          <w:lang w:val="nl-NL"/>
        </w:rPr>
        <w:t xml:space="preserve"/>
      </w:r>
      <w:r>
        <w:rPr>
          <w:b/>
          <w:bCs/>
          <w:lang w:val="nl-NL"/>
        </w:rPr>
        <w:t xml:space="preserve">toegang tot de inhoud </w:t>
      </w:r>
      <w:r>
        <w:rPr>
          <w:lang w:val="nl-NL"/>
        </w:rPr>
        <w:t xml:space="preserve"/>
      </w:r>
      <w:r>
        <w:rPr>
          <w:lang w:val="nl-NL"/>
        </w:rPr>
        <w:t xml:space="preserve">van de organisatie.</w:t>
      </w:r>
    </w:p>
    <w:p>
      <w:pPr>
        <w:pStyle w:val="BlockText"/>
      </w:pPr>
      <w:r>
        <w:rPr>
          <w:b/>
          <w:bCs/>
          <w:lang w:val="nl-NL"/>
        </w:rPr>
        <w:t xml:space="preserve">Betrokkenheid — lokalisatie van interventies. </w:t>
      </w:r>
      <w:r>
        <w:rPr>
          <w:lang w:val="nl-NL"/>
        </w:rPr>
        <w:t xml:space="preserve"/>
      </w:r>
      <w:r>
        <w:rPr>
          <w:lang w:val="nl-NL"/>
        </w:rPr>
        <w:t xml:space="preserve">Eventuele ondersteunings- en onderhoudsinterventies voor OHADJA worden uitsluitend </w:t>
      </w:r>
      <w:r>
        <w:rPr>
          <w:lang w:val="nl-NL"/>
        </w:rPr>
        <w:t xml:space="preserve"/>
      </w:r>
      <w:r>
        <w:rPr>
          <w:b/>
          <w:bCs/>
          <w:lang w:val="nl-NL"/>
        </w:rPr>
        <w:t xml:space="preserve">uitgevoerd vanuit Frankrijk of de Europese Unie. Er </w:t>
      </w:r>
      <w:r>
        <w:rPr>
          <w:lang w:val="nl-NL"/>
        </w:rPr>
        <w:t xml:space="preserve">wordt geen beheer- of ondersteuningstoegang verleend vanuit een derde land buiten de EER. Deze inzet komt overeen met de aard van OHADJA, een uitgeverij gevestigd in Frankrijk (Parijs). Het betreft een contractuele verplichting die in het onderhoudscontract moet worden opgenomen.</w:t>
      </w:r>
    </w:p>
    <w:p>
      <w:r>
        <w:pict>
          <v:rect style="width:0;height:1.5pt" o:hralign="center" o:hrstd="t" o:hr="t"/>
        </w:pict>
      </w:r>
    </w:p>
    <w:bookmarkEnd w:id="177"/>
    <w:bookmarkStart w:id="178" w:name="X11ff2a099049a9b0760c01b4e8b4475e8b5d05c"/>
    <w:p>
      <w:pPr>
        <w:pStyle w:val="Heading2"/>
        <w:keepNext/>
        <w:keepLines/>
      </w:pPr>
      <w:r>
        <w:rPr>
          <w:color w:val="000000"/>
          <w:lang w:val="nl-NL"/>
        </w:rPr>
        <w:t xml:space="preserve">8. Omkeerbaarheid (veiligheid)</w:t>
      </w:r>
    </w:p>
    <w:p>
      <w:pPr>
        <w:pStyle w:val="Compact"/>
        <w:numPr>
          <w:ilvl w:val="0"/>
          <w:numId w:val="1057"/>
        </w:numPr>
      </w:pPr>
      <w:r>
        <w:rPr>
          <w:b/>
          <w:bCs/>
          <w:lang w:val="nl-NL"/>
        </w:rPr>
        <w:t xml:space="preserve">Volledige export door </w:t>
      </w:r>
      <w:r>
        <w:rPr>
          <w:lang w:val="nl-NL"/>
        </w:rPr>
        <w:t xml:space="preserve"/>
      </w:r>
      <w:r>
        <w:rPr>
          <w:lang w:val="nl-NL"/>
        </w:rPr>
        <w:t xml:space="preserve">zelfbedieningsorganisatie (</w:t>
      </w:r>
      <w:r>
        <w:rPr>
          <w:rStyle w:val="VerbatimChar"/>
          <w:lang w:val="nl-NL"/>
        </w:rPr>
        <w:t xml:space="preserve">.tar.gz</w:t>
      </w:r>
      <w:r>
        <w:rPr>
          <w:lang w:val="nl-NL"/>
        </w:rPr>
        <w:t xml:space="preserve"> </w:t>
      </w:r>
      <w:r>
        <w:rPr>
          <w:lang w:val="nl-NL"/>
        </w:rPr>
        <w:t xml:space="preserve">ondertekend SHA-256): sessies, audio, transcripties, AI-generaties, stemmen, aanwezigheid, woordenboek, activiteitenlogboek, gebruikers.</w:t>
      </w:r>
    </w:p>
    <w:p>
      <w:pPr>
        <w:pStyle w:val="Compact"/>
        <w:numPr>
          <w:ilvl w:val="0"/>
          <w:numId w:val="1057"/>
        </w:numPr>
      </w:pPr>
      <w:r>
        <w:rPr>
          <w:b/>
          <w:bCs/>
          <w:lang w:val="nl-NL"/>
        </w:rPr>
        <w:t xml:space="preserve">Granulair herstel </w:t>
      </w:r>
      <w:r>
        <w:rPr>
          <w:lang w:val="nl-NL"/>
        </w:rPr>
        <w:t xml:space="preserve"/>
      </w:r>
      <w:r>
        <w:rPr>
          <w:lang w:val="nl-NL"/>
        </w:rPr>
        <w:t xml:space="preserve">per organisatie.</w:t>
      </w:r>
    </w:p>
    <w:p>
      <w:pPr>
        <w:pStyle w:val="Compact"/>
        <w:numPr>
          <w:ilvl w:val="0"/>
          <w:numId w:val="1057"/>
        </w:numPr>
      </w:pPr>
      <w:r>
        <w:rPr>
          <w:b/>
          <w:bCs/>
          <w:lang w:val="nl-NL"/>
        </w:rPr>
        <w:t xml:space="preserve">Gecertificeerde verwijdering </w:t>
      </w:r>
      <w:r>
        <w:rPr>
          <w:lang w:val="nl-NL"/>
        </w:rPr>
        <w:t xml:space="preserve"/>
      </w:r>
      <w:r>
        <w:rPr>
          <w:lang w:val="nl-NL"/>
        </w:rPr>
        <w:t xml:space="preserve">(art. 17 AVG) getraceerd met certificaat van verwijdering.</w:t>
      </w:r>
    </w:p>
    <w:p>
      <w:pPr>
        <w:pStyle w:val="Compact"/>
        <w:numPr>
          <w:ilvl w:val="0"/>
          <w:numId w:val="1057"/>
        </w:numPr>
      </w:pPr>
      <w:r>
        <w:rPr>
          <w:lang w:val="nl-NL"/>
        </w:rPr>
        <w:t xml:space="preserve">Aan het einde van het contract: teruggave van gegevens en vervolgens verwijdering, volgens de voorwaarden van de DPA (teruggave/verwijdering binnen 30 dagen + opschonen van back-ups binnen 90 dagen + certificaat).</w:t>
      </w:r>
    </w:p>
    <w:p>
      <w:pPr>
        <w:pStyle w:val="Compact"/>
        <w:numPr>
          <w:ilvl w:val="0"/>
          <w:numId w:val="1057"/>
        </w:numPr>
      </w:pPr>
      <w:r>
        <w:rPr>
          <w:lang w:val="nl-NL"/>
        </w:rPr>
        <w:t xml:space="preserve">Omdat </w:t>
      </w:r>
      <w:r>
        <w:rPr>
          <w:lang w:val="nl-NL"/>
        </w:rPr>
        <w:t xml:space="preserve"/>
      </w:r>
      <w:r>
        <w:rPr>
          <w:b/>
          <w:bCs/>
          <w:lang w:val="nl-NL"/>
        </w:rPr>
        <w:t xml:space="preserve">de encryptiesleutels voor de back-ups </w:t>
      </w:r>
      <w:r>
        <w:rPr>
          <w:lang w:val="nl-NL"/>
        </w:rPr>
        <w:t xml:space="preserve"/>
      </w:r>
      <w:r>
        <w:rPr>
          <w:lang w:val="nl-NL"/>
        </w:rPr>
        <w:t xml:space="preserve">in handen zijn van de Klant, is de omkeerbaarheid niet afhankelijk van een geheim van de uitgever.</w:t>
      </w:r>
    </w:p>
    <w:p>
      <w:r>
        <w:pict>
          <v:rect style="width:0;height:1.5pt" o:hralign="center" o:hrstd="t" o:hr="t"/>
        </w:pict>
      </w:r>
    </w:p>
    <w:bookmarkEnd w:id="178"/>
    <w:bookmarkStart w:id="179" w:name="Xaf792b86397cdd49b989fcabb6474a3aaee708b"/>
    <w:p>
      <w:pPr>
        <w:pStyle w:val="Heading2"/>
        <w:keepNext/>
        <w:keepLines/>
      </w:pPr>
      <w:r>
        <w:rPr>
          <w:color w:val="000000"/>
          <w:lang w:val="nl-NL"/>
        </w:rPr>
        <w:t xml:space="preserve">9. Verplichtingen en grenzen</w:t>
      </w:r>
    </w:p>
    <w:p>
      <w:pPr>
        <w:pStyle w:val="FirstParagraph"/>
      </w:pPr>
      <w:r>
        <w:rPr>
          <w:b/>
          <w:bCs/>
          <w:lang w:val="nl-NL"/>
        </w:rPr>
        <w:t xml:space="preserve">Toezeggingen:</w:t>
      </w:r>
    </w:p>
    <w:p>
      <w:pPr>
        <w:pStyle w:val="Compact"/>
        <w:numPr>
          <w:ilvl w:val="0"/>
          <w:numId w:val="1058"/>
        </w:numPr>
      </w:pPr>
      <w:r>
        <w:rPr>
          <w:lang w:val="nl-NL"/>
        </w:rPr>
        <w:t xml:space="preserve">Geharde oplossing, ontwikkeld volgens een veilige SDLC met beoordelingen (inclusief tegenstanders) vóór elke release.</w:t>
      </w:r>
    </w:p>
    <w:p>
      <w:pPr>
        <w:pStyle w:val="Compact"/>
        <w:numPr>
          <w:ilvl w:val="0"/>
          <w:numId w:val="1058"/>
        </w:numPr>
      </w:pPr>
      <w:r>
        <w:rPr>
          <w:lang w:val="nl-NL"/>
        </w:rPr>
        <w:t xml:space="preserve">Volledige documentatie (ontwerp, beheer, acceptatietests, beveiliging).</w:t>
      </w:r>
    </w:p>
    <w:p>
      <w:pPr>
        <w:pStyle w:val="Compact"/>
        <w:numPr>
          <w:ilvl w:val="0"/>
          <w:numId w:val="1058"/>
        </w:numPr>
      </w:pPr>
      <w:r>
        <w:rPr>
          <w:lang w:val="nl-NL"/>
        </w:rPr>
        <w:t xml:space="preserve">Ondersteuning volgens de afgesproken voorwaarden (zie EXPL-16/EXPL-17).</w:t>
      </w:r>
    </w:p>
    <w:p>
      <w:pPr>
        <w:pStyle w:val="Compact"/>
        <w:numPr>
          <w:ilvl w:val="0"/>
          <w:numId w:val="1058"/>
        </w:numPr>
      </w:pPr>
      <w:r>
        <w:rPr>
          <w:lang w:val="nl-NL"/>
        </w:rPr>
        <w:t xml:space="preserve">Er is geen permanente automatische biometrische verwerking ingevoerd zonder expliciete actualisering van de DPA (opzegtermijn ≥ 60 dagen).</w:t>
      </w:r>
    </w:p>
    <w:p>
      <w:pPr>
        <w:pStyle w:val="Compact"/>
        <w:numPr>
          <w:ilvl w:val="0"/>
          <w:numId w:val="1058"/>
        </w:numPr>
      </w:pPr>
      <w:r>
        <w:rPr>
          <w:lang w:val="nl-NL"/>
        </w:rPr>
        <w:t xml:space="preserve">Geen permanente toegang tot productie; ondersteuningstoegang alleen met uitdrukkelijke toestemming, onder toezicht en getraceerd.</w:t>
      </w:r>
    </w:p>
    <w:p>
      <w:pPr>
        <w:pStyle w:val="Compact"/>
        <w:numPr>
          <w:ilvl w:val="0"/>
          <w:numId w:val="1058"/>
        </w:numPr>
      </w:pPr>
      <w:r>
        <w:rPr>
          <w:lang w:val="nl-NL"/>
        </w:rPr>
        <w:t xml:space="preserve">Ondersteuning en onderhoud </w:t>
      </w:r>
      <w:r>
        <w:rPr>
          <w:lang w:val="nl-NL"/>
        </w:rPr>
        <w:t xml:space="preserve"/>
      </w:r>
      <w:r>
        <w:rPr>
          <w:b/>
          <w:bCs/>
          <w:lang w:val="nl-NL"/>
        </w:rPr>
        <w:t xml:space="preserve">uitsluitend uitgevoerd vanuit Frankrijk/de Europese Unie </w:t>
      </w:r>
      <w:r>
        <w:rPr>
          <w:lang w:val="nl-NL"/>
        </w:rPr>
        <w:t xml:space="preserve"/>
      </w:r>
      <w:r>
        <w:rPr>
          <w:lang w:val="nl-NL"/>
        </w:rPr>
        <w:t xml:space="preserve">(geen tussenkomst van een derde land buiten de EER).</w:t>
      </w:r>
    </w:p>
    <w:p>
      <w:pPr>
        <w:pStyle w:val="FirstParagraph"/>
      </w:pPr>
      <w:r>
        <w:rPr>
          <w:b/>
          <w:bCs/>
          <w:lang w:val="nl-NL"/>
        </w:rPr>
        <w:t xml:space="preserve">Grenzen (transparantie):</w:t>
      </w:r>
    </w:p>
    <w:p>
      <w:pPr>
        <w:pStyle w:val="Compact"/>
        <w:numPr>
          <w:ilvl w:val="0"/>
          <w:numId w:val="1059"/>
        </w:numPr>
      </w:pPr>
      <w:r>
        <w:rPr>
          <w:b/>
          <w:bCs/>
          <w:lang w:val="nl-NL"/>
        </w:rPr>
        <w:t xml:space="preserve">Tot op heden geen </w:t>
      </w:r>
      <w:r>
        <w:rPr>
          <w:lang w:val="nl-NL"/>
        </w:rPr>
        <w:t xml:space="preserve"/>
      </w:r>
      <w:r>
        <w:rPr>
          <w:lang w:val="nl-NL"/>
        </w:rPr>
        <w:t xml:space="preserve">certificering (ISO 27001, SOC 2, HDS, </w:t>
      </w:r>
      <w:r>
        <w:rPr>
          <w:lang w:val="nl-NL"/>
        </w:rPr>
        <w:t xml:space="preserve"/>
      </w:r>
      <w:r>
        <w:rPr>
          <w:b/>
          <w:bCs/>
          <w:lang w:val="nl-NL"/>
        </w:rPr>
        <w:t xml:space="preserve">SecNumCloud) </w:t>
      </w:r>
      <w:r>
        <w:rPr>
          <w:lang w:val="nl-NL"/>
        </w:rPr>
        <w:t xml:space="preserve"/>
      </w:r>
      <w:r>
        <w:rPr>
          <w:lang w:val="nl-NL"/>
        </w:rPr>
        <w:t xml:space="preserve">behaald; huidige/geplande procedures (zie §3).</w:t>
      </w:r>
    </w:p>
    <w:p>
      <w:pPr>
        <w:pStyle w:val="Compact"/>
        <w:numPr>
          <w:ilvl w:val="0"/>
          <w:numId w:val="1059"/>
        </w:numPr>
      </w:pPr>
      <w:r>
        <w:rPr>
          <w:lang w:val="nl-NL"/>
        </w:rPr>
        <w:t xml:space="preserve">De verklaring ‘geen data in de cloud’ geldt alleen voor </w:t>
      </w:r>
      <w:r>
        <w:rPr>
          <w:lang w:val="nl-NL"/>
        </w:rPr>
        <w:t xml:space="preserve"/>
      </w:r>
      <w:r>
        <w:rPr>
          <w:b/>
          <w:bCs/>
          <w:lang w:val="nl-NL"/>
        </w:rPr>
        <w:t xml:space="preserve">de hier beschreven geïsoleerde on-premise </w:t>
      </w:r>
      <w:r>
        <w:rPr>
          <w:lang w:val="nl-NL"/>
        </w:rPr>
        <w:t xml:space="preserve"/>
      </w:r>
      <w:r>
        <w:rPr>
          <w:lang w:val="nl-NL"/>
        </w:rPr>
        <w:t xml:space="preserve">variant.</w:t>
      </w:r>
    </w:p>
    <w:p>
      <w:pPr>
        <w:pStyle w:val="Compact"/>
        <w:numPr>
          <w:ilvl w:val="0"/>
          <w:numId w:val="1059"/>
        </w:numPr>
      </w:pPr>
      <w:r>
        <w:rPr>
          <w:lang w:val="nl-NL"/>
        </w:rPr>
        <w:t xml:space="preserve">De beveiliging van de onderliggende infrastructuur (netwerk, fysiek, PKI, operaties) is de verantwoordelijkheid van de Klant.</w:t>
      </w:r>
    </w:p>
    <w:p>
      <w:pPr>
        <w:pStyle w:val="Compact"/>
        <w:numPr>
          <w:ilvl w:val="0"/>
          <w:numId w:val="1059"/>
        </w:numPr>
      </w:pPr>
      <w:r>
        <w:rPr>
          <w:lang w:val="nl-NL"/>
        </w:rPr>
        <w:t xml:space="preserve">ClamAV in </w:t>
      </w:r>
      <w:r>
        <w:rPr>
          <w:lang w:val="nl-NL"/>
        </w:rPr>
        <w:t xml:space="preserve"/>
      </w:r>
      <w:r>
        <w:rPr>
          <w:b/>
          <w:bCs/>
          <w:lang w:val="nl-NL"/>
        </w:rPr>
        <w:t xml:space="preserve">geregistreerde fail-open: in </w:t>
      </w:r>
      <w:r>
        <w:rPr>
          <w:lang w:val="nl-NL"/>
        </w:rPr>
        <w:t xml:space="preserve"/>
      </w:r>
      <w:r>
        <w:rPr>
          <w:lang w:val="nl-NL"/>
        </w:rPr>
        <w:t xml:space="preserve">het geval dat de scanner niet beschikbaar is, wordt de gebeurtenis getraceerd – om te worden geïntegreerd in de risicoanalyse van de klant.</w:t>
      </w:r>
    </w:p>
    <w:p>
      <w:pPr>
        <w:pStyle w:val="Compact"/>
        <w:numPr>
          <w:ilvl w:val="0"/>
          <w:numId w:val="1059"/>
        </w:numPr>
      </w:pPr>
      <w:r>
        <w:rPr>
          <w:lang w:val="nl-NL"/>
        </w:rPr>
        <w:t xml:space="preserve">Correctietijden en serviceniveaus zijn voorstellen die in </w:t>
      </w:r>
      <w:r>
        <w:rPr>
          <w:lang w:val="nl-NL"/>
        </w:rPr>
        <w:t xml:space="preserve"/>
      </w:r>
      <w:r>
        <w:rPr>
          <w:b/>
          <w:bCs/>
          <w:lang w:val="nl-NL"/>
        </w:rPr>
        <w:t xml:space="preserve">het contract </w:t>
      </w:r>
      <w:r>
        <w:rPr>
          <w:lang w:val="nl-NL"/>
        </w:rPr>
        <w:t xml:space="preserve"/>
      </w:r>
      <w:r>
        <w:rPr>
          <w:lang w:val="nl-NL"/>
        </w:rPr>
        <w:t xml:space="preserve">moeten worden bevestigd.</w:t>
      </w:r>
    </w:p>
    <w:p>
      <w:r>
        <w:pict>
          <v:rect style="width:0;height:1.5pt" o:hralign="center" o:hrstd="t" o:hr="t"/>
        </w:pict>
      </w:r>
    </w:p>
    <w:bookmarkEnd w:id="179"/>
    <w:bookmarkStart w:id="180" w:name="Xe6f82c3d27eccb5c8256ef77906554a3c8d67e2"/>
    <w:p>
      <w:pPr>
        <w:pStyle w:val="Heading2"/>
        <w:keepNext/>
        <w:keepLines/>
      </w:pPr>
      <w:r>
        <w:rPr>
          <w:color w:val="000000"/>
          <w:lang w:val="nl-NL"/>
        </w:rPr>
        <w:t xml:space="preserve">10. Volgen</w:t>
      </w:r>
    </w:p>
    <w:p>
      <w:pPr>
        <w:pStyle w:val="Compact"/>
        <w:numPr>
          <w:ilvl w:val="0"/>
          <w:numId w:val="1060"/>
        </w:numPr>
      </w:pPr>
      <w:r>
        <w:rPr>
          <w:b/>
          <w:bCs/>
          <w:lang w:val="nl-NL"/>
        </w:rPr>
        <w:t xml:space="preserve">Veiligheidsmonitoringcommissie: </w:t>
      </w:r>
      <w:r>
        <w:rPr>
          <w:lang w:val="nl-NL"/>
        </w:rPr>
        <w:t xml:space="preserve"/>
      </w:r>
      <w:r>
        <w:rPr>
          <w:lang w:val="nl-NL"/>
        </w:rPr>
        <w:t xml:space="preserve">periodieke uitgever/integrator/klantbijeenkomst </w:t>
      </w:r>
      <w:r>
        <w:rPr>
          <w:lang w:val="nl-NL"/>
        </w:rPr>
        <w:t xml:space="preserve"/>
      </w:r>
      <w:r>
        <w:rPr>
          <w:rStyle w:val="VerbatimChar"/>
          <w:lang w:val="nl-NL"/>
        </w:rPr>
        <w:t xml:space="preserve">[IN TE VULLEN: frequentie, b.v. </w:t>
      </w:r>
      <w:r>
        <w:rPr>
          <w:lang w:val="nl-NL"/>
        </w:rPr>
        <w:t xml:space="preserve">halfjaarlijks].</w:t>
      </w:r>
    </w:p>
    <w:p>
      <w:pPr>
        <w:pStyle w:val="Compact"/>
        <w:numPr>
          <w:ilvl w:val="0"/>
          <w:numId w:val="1060"/>
        </w:numPr>
      </w:pPr>
      <w:r>
        <w:rPr>
          <w:b/>
          <w:bCs/>
          <w:lang w:val="nl-NL"/>
        </w:rPr>
        <w:t xml:space="preserve">Voorgestelde </w:t>
      </w:r>
      <w:r>
        <w:rPr>
          <w:lang w:val="nl-NL"/>
        </w:rPr>
        <w:t xml:space="preserve"/>
      </w:r>
      <w:r>
        <w:rPr>
          <w:lang w:val="nl-NL"/>
        </w:rPr>
        <w:t xml:space="preserve">indicatoren: aantal incidenten en doorlooptijd, geïdentificeerde/gecorrigeerde kwetsbaarheden en deadlines, resultaten van periodieke hersteltesten, beschikbaarheidsgraad, naleving van GTI’s.</w:t>
      </w:r>
    </w:p>
    <w:p>
      <w:pPr>
        <w:pStyle w:val="Compact"/>
        <w:numPr>
          <w:ilvl w:val="0"/>
          <w:numId w:val="1060"/>
        </w:numPr>
      </w:pPr>
      <w:r>
        <w:rPr>
          <w:b/>
          <w:bCs/>
          <w:lang w:val="nl-NL"/>
        </w:rPr>
        <w:t xml:space="preserve">Jaarlijkse </w:t>
      </w:r>
      <w:r>
        <w:rPr>
          <w:lang w:val="nl-NL"/>
        </w:rPr>
        <w:t xml:space="preserve"/>
      </w:r>
      <w:r>
        <w:rPr>
          <w:lang w:val="nl-NL"/>
        </w:rPr>
        <w:t xml:space="preserve">herziening van deze PAS en de ISMS-standaard.</w:t>
      </w:r>
    </w:p>
    <w:p>
      <w:pPr>
        <w:pStyle w:val="Compact"/>
        <w:numPr>
          <w:ilvl w:val="0"/>
          <w:numId w:val="1060"/>
        </w:numPr>
      </w:pPr>
      <w:r>
        <w:rPr>
          <w:b/>
          <w:bCs/>
          <w:lang w:val="nl-NL"/>
        </w:rPr>
        <w:t xml:space="preserve">Updates: de </w:t>
      </w:r>
      <w:r>
        <w:rPr>
          <w:lang w:val="nl-NL"/>
        </w:rPr>
        <w:t xml:space="preserve"/>
      </w:r>
      <w:r>
        <w:rPr>
          <w:lang w:val="nl-NL"/>
        </w:rPr>
        <w:t xml:space="preserve">PAS wordt herzien bij elke grote verandering in de architectuur of de regelgevingscontext.</w:t>
      </w:r>
    </w:p>
    <w:p>
      <w:r>
        <w:pict>
          <v:rect style="width:0;height:1.5pt" o:hralign="center" o:hrstd="t" o:hr="t"/>
        </w:pict>
      </w:r>
    </w:p>
    <w:bookmarkEnd w:id="180"/>
    <w:bookmarkStart w:id="181" w:name="annexe--documents-liés"/>
    <w:p>
      <w:pPr>
        <w:pStyle w:val="Heading2"/>
        <w:keepNext/>
        <w:keepLines/>
      </w:pPr>
      <w:r>
        <w:rPr>
          <w:color w:val="000000"/>
          <w:lang w:val="nl-NL"/>
        </w:rPr>
        <w:t xml:space="preserve">Bijlage — Gerelateerde documenten</w:t>
      </w:r>
    </w:p>
    <w:p>
      <w:pPr>
        <w:pStyle w:val="Compact"/>
        <w:numPr>
          <w:ilvl w:val="0"/>
          <w:numId w:val="1061"/>
        </w:numPr>
      </w:pPr>
      <w:r>
        <w:rPr>
          <w:rStyle w:val="VerbatimChar"/>
          <w:lang w:val="nl-NL"/>
        </w:rPr>
        <w:t xml:space="preserve">01_Dossier_Conception_Detaillee.md</w:t>
      </w:r>
      <w:r>
        <w:rPr>
          <w:lang w:val="nl-NL"/>
        </w:rPr>
        <w:t xml:space="preserve"> </w:t>
      </w:r>
      <w:r>
        <w:rPr>
          <w:lang w:val="nl-NL"/>
        </w:rPr>
        <w:t xml:space="preserve">— architectuur- en stroommatrices.</w:t>
      </w:r>
    </w:p>
    <w:p>
      <w:pPr>
        <w:pStyle w:val="Compact"/>
        <w:numPr>
          <w:ilvl w:val="0"/>
          <w:numId w:val="1061"/>
        </w:numPr>
      </w:pPr>
      <w:r>
        <w:rPr>
          <w:rStyle w:val="VerbatimChar"/>
          <w:lang w:val="nl-NL"/>
        </w:rPr>
        <w:t xml:space="preserve">02_Dossier_Exploitation.md</w:t>
      </w:r>
      <w:r>
        <w:rPr>
          <w:lang w:val="nl-NL"/>
        </w:rPr>
        <w:t xml:space="preserve"> </w:t>
      </w:r>
      <w:r>
        <w:rPr>
          <w:lang w:val="nl-NL"/>
        </w:rPr>
        <w:t xml:space="preserve">— operationele bestanden.</w:t>
      </w:r>
    </w:p>
    <w:p>
      <w:pPr>
        <w:pStyle w:val="Compact"/>
        <w:numPr>
          <w:ilvl w:val="0"/>
          <w:numId w:val="1061"/>
        </w:numPr>
      </w:pPr>
      <w:r>
        <w:rPr>
          <w:rStyle w:val="VerbatimChar"/>
          <w:lang w:val="nl-NL"/>
        </w:rPr>
        <w:t xml:space="preserve">03_Dossier_Qualification_Cahier_Recette.md</w:t>
      </w:r>
      <w:r>
        <w:rPr>
          <w:lang w:val="nl-NL"/>
        </w:rPr>
        <w:t xml:space="preserve"> </w:t>
      </w:r>
      <w:r>
        <w:rPr>
          <w:lang w:val="nl-NL"/>
        </w:rPr>
        <w:t xml:space="preserve">— tests en acceptatie.</w:t>
      </w:r>
    </w:p>
    <w:p>
      <w:pPr>
        <w:pStyle w:val="Compact"/>
        <w:numPr>
          <w:ilvl w:val="0"/>
          <w:numId w:val="1061"/>
        </w:numPr>
      </w:pPr>
      <w:r>
        <w:rPr>
          <w:lang w:val="nl-NL"/>
        </w:rPr>
        <w:t xml:space="preserve">Bestand AVG (projectspecifiek) — acteurs, overdrachten, conservering, stemcorrelatie.</w:t>
      </w:r>
    </w:p>
    <w:p>
      <w:pPr>
        <w:pStyle w:val="Compact"/>
        <w:numPr>
          <w:ilvl w:val="0"/>
          <w:numId w:val="1061"/>
        </w:numPr>
      </w:pPr>
      <w:r>
        <w:rPr>
          <w:lang w:val="nl-NL"/>
        </w:rPr>
        <w:t xml:space="preserve">16 ISMS-beleid — op </w:t>
      </w:r>
      <w:r>
        <w:rPr>
          <w:lang w:val="nl-NL"/>
        </w:rPr>
        <w:t xml:space="preserve"/>
      </w:r>
      <w:r>
        <w:rPr>
          <w:b/>
          <w:bCs/>
          <w:lang w:val="nl-NL"/>
        </w:rPr>
        <w:t xml:space="preserve">aanvraag </w:t>
      </w:r>
      <w:r>
        <w:rPr>
          <w:lang w:val="nl-NL"/>
        </w:rPr>
        <w:t xml:space="preserve">verkrijgbaar.</w:t>
      </w:r>
    </w:p>
    <w:p>
      <w:r>
        <w:pict>
          <v:rect style="width:0;height:1.5pt" o:hralign="center" o:hrstd="t" o:hr="t"/>
        </w:pict>
      </w:r>
    </w:p>
    <w:p>
      <w:pPr>
        <w:pStyle w:val="FirstParagraph"/>
      </w:pPr>
      <w:r>
        <w:rPr>
          <w:i/>
          <w:iCs/>
          <w:lang w:val="nl-NL"/>
        </w:rPr>
        <w:t xml:space="preserve">Werkdocument opgesteld door OHADJA (uitgever/onderhouder van de TranscribIA-software) — moet vóór ondertekening worden gevalideerd door uw juridisch adviseur/DPO. Afspraken over deadlines en serviceniveaus vormen voorstellen die in het contract moeten worden bevestigd.</w:t>
      </w:r>
    </w:p>
    <w:bookmarkEnd w:id="181"/>
    <w:bookmarkEnd w:id="182"/>
    <w:p>
      <w:pPr>
        <w:pStyle w:val="Heading1"/>
        <w:pageBreakBefore/>
        <w:keepNext/>
        <w:keepLines/>
      </w:pPr>
      <w:r>
        <w:rPr>
          <w:lang w:val="nl-NL"/>
          <w:color w:val="000000"/>
        </w:rPr>
        <w:t xml:space="preserve">Bijlage over nationale implementatieregels</w:t>
      </w:r>
    </w:p>
    <w:p>
      <w:pPr>
        <w:pStyle w:val="Heading2"/>
        <w:keepNext/>
        <w:keepLines/>
      </w:pPr>
      <w:r>
        <w:rPr>
          <w:lang w:val="nl-NL"/>
          <w:color w:val="000000"/>
        </w:rPr>
        <w:t xml:space="preserve">Reikwijdte van deze bijlage</w:t>
      </w:r>
    </w:p>
    <w:p>
      <w:pPr>
        <w:pStyle w:val="BodyText"/>
      </w:pPr>
      <w:r>
        <w:rPr>
          <w:lang w:val="nl-NL"/>
        </w:rPr>
        <w:t xml:space="preserve">Deze editie behandelt het AVG-kader van de Europese Unie en de onderstaande implementatiepunten voor Frankrijk, Ierland, Nederland, Spanje en Portugal. De toelichtingen moeten worden gelezen in het licht van het feitelijke land en gebruik van de Klant, ongeacht de taal van het document. Zij vullen de projectdocumenten aan zonder automatisch de identiteit van partijen, het gekozen Franse recht of de aangewezen rechtbanken te wijzigen. Toepasselijke dwingende regels blijven voorbehouden. Franse nationale verwijzingen in de hoofdtekst blijven als zodanig herkenbaar; zij vormen geen buitenlandse equivalenten.</w:t>
      </w:r>
    </w:p>
    <w:p>
      <w:pPr>
        <w:pStyle w:val="Heading2"/>
        <w:keepNext/>
        <w:keepLines/>
      </w:pPr>
      <w:r>
        <w:rPr>
          <w:lang w:val="nl-NL"/>
          <w:color w:val="000000"/>
        </w:rPr>
        <w:t xml:space="preserve">Europees kader te documenteren vóór ingebruikname</w:t>
      </w:r>
    </w:p>
    <w:p>
      <w:pPr>
        <w:pStyle w:val="BodyText"/>
      </w:pPr>
      <w:r>
        <w:rPr>
          <w:lang w:val="nl-NL"/>
        </w:rPr>
        <w:t xml:space="preserve">De Klant moet het doel, de noodzaak, de evenredigheid en de rechtsgrond van elke opname en verwerking bepalen; personen vóór de verzameling informeren; ontvangers, bewaartermijnen en mogelijkheden voor het uitoefenen van rechten vastleggen; en voor aan een verwerker toevertrouwde handelingen een overeenkomst sluiten die aan artikel 28 voldoet. Alleen informeren, raadplegen of menselijke validatie maakt een verwerking niet rechtmatig. Toestemming van werknemers moet voorzichtig worden beoordeeld gezien de ongelijke verhouding tot de werkgever.</w:t>
      </w:r>
    </w:p>
    <w:p>
      <w:pPr>
        <w:pStyle w:val="BodyText"/>
      </w:pPr>
      <w:r>
        <w:rPr>
          <w:lang w:val="nl-NL"/>
        </w:rPr>
        <w:t xml:space="preserve">Bij verwerking van bijzondere categorieën gegevens moet naast de grondslag van artikel 6 een toepasselijke voorwaarde van artikel 9 worden vastgesteld. Stemvergelijking voor unieke identificatie moet op biometrische aspecten worden beoordeeld, ook zonder blijvend sjabloon. Vóór verwerkingen die waarschijnlijk een hoog risico opleveren, moet een effectbeoordeling worden uitgevoerd; de regels voor voorafgaande raadpleging van de autoriteit blijven gelden wanneer aan de voorwaarden van artikel 36 is voldaan. Lokale hosting of een addendum ontslaat niet van deze beoordeling.</w:t>
      </w:r>
    </w:p>
    <w:p>
      <w:pPr>
        <w:pStyle w:val="BodyText"/>
      </w:pPr>
      <w:r>
        <w:rPr>
          <w:lang w:val="nl-NL"/>
        </w:rPr>
        <w:t xml:space="preserve">De bevoegde autoriteit wordt bepaald door de AVG-regels, met name bij grensoverschrijdende verwerking; zij hangt niet af van de gekozen taal. De verwerker waarschuwt de Klant zonder onredelijke vertraging. De verwerkingsverantwoordelijke meldt de inbreuk aan de bevoegde autoriteit onder de voorwaarden van artikel 33, waar mogelijk binnen 72 uur na kennisneming, tenzij deze waarschijnlijk geen risico voor rechten en vrijheden oplevert. Voor mededeling aan personen gelden de voorwaarden van artikel 34.</w:t>
      </w:r>
    </w:p>
    <w:p>
      <w:pPr>
        <w:pStyle w:val="BodyText"/>
      </w:pPr>
      <w:r>
        <w:rPr>
          <w:lang w:val="nl-NL"/>
        </w:rPr>
        <w:t xml:space="preserve">Europese bronnen https://eur-lex.europa.eu/eli/reg/2016/679/oj en https://www.edpb.europa.eu/documents/guideline/guidelines-052020-on-consent-under-regulation-2016679_en</w:t>
      </w:r>
    </w:p>
    <w:p>
      <w:pPr>
        <w:pStyle w:val="Heading2"/>
        <w:keepNext/>
        <w:keepLines/>
      </w:pPr>
      <w:r>
        <w:rPr>
          <w:lang w:val="nl-NL"/>
          <w:color w:val="000000"/>
        </w:rPr>
        <w:t xml:space="preserve">Frankrijk</w:t>
      </w:r>
    </w:p>
    <w:p>
      <w:pPr>
        <w:pStyle w:val="BodyText"/>
      </w:pPr>
      <w:r>
        <w:rPr>
          <w:lang w:val="nl-NL"/>
        </w:rPr>
        <w:t xml:space="preserve">Bepaal voor implementatie in Frankrijk de verplichtingen voor informatie aan werknemers en voorafgaande raadpleging van de CSE op basis van het systeem, de personeelsomvang en het toepasselijke wettelijke bereik. De Franse Code du travail betreft onder meer technieken die controle van activiteiten mogelijk maken, ook als het product als schrijfondersteuning wordt gepresenteerd. Informatie en raadpleging vervangen niet de beoordeling van rechtmatigheid, noodzaak en evenredigheid, noch de regels voor privégesprekken, gevoelige gegevens en vertrouwelijkheid. De CNIL is de nationale toezichthouder, onder voorbehoud van de bevoegdheidsregels van de AVG.</w:t>
      </w:r>
    </w:p>
    <w:p>
      <w:pPr>
        <w:pStyle w:val="BodyText"/>
      </w:pPr>
      <w:r>
        <w:rPr>
          <w:lang w:val="nl-NL"/>
        </w:rPr>
        <w:t xml:space="preserve">Franse bronnen Code du travail, artikelen L1222-4 en L2312-38 https://www.legifrance.gouv.fr/codes/article_lc/LEGIARTI000006900861 en https://www.legifrance.gouv.fr/codes/section_lc/LEGITEXT000006072050/LEGISCTA000035610273/</w:t>
      </w:r>
    </w:p>
    <w:p>
      <w:pPr>
        <w:pStyle w:val="Heading2"/>
        <w:keepNext/>
        <w:keepLines/>
      </w:pPr>
      <w:r>
        <w:rPr>
          <w:lang w:val="nl-NL"/>
          <w:color w:val="000000"/>
        </w:rPr>
        <w:t xml:space="preserve">Ierland</w:t>
      </w:r>
    </w:p>
    <w:p>
      <w:pPr>
        <w:pStyle w:val="BodyText"/>
      </w:pPr>
      <w:r>
        <w:rPr>
          <w:lang w:val="nl-NL"/>
        </w:rPr>
        <w:t xml:space="preserve">Pas voor implementatie in Ierland de AVG en het nationale kader toe; documenteer de rechtsgrond en informeer deelnemers vóór de opname. Onderzoek de informatie- en raadplegingsverplichtingen jegens werknemers op basis van het toepassingsgebied, de personeelsomvang, collectieve overeenkomsten en bestaande regelingen. Het Ierse stelsel is niet hetzelfde als de Franse CSE en legt niet iedere werkgever een identieke raadpleging op. De Data Protection Commission is de nationale toezichthouder, onder voorbehoud van de grensoverschrijdende bevoegdheidsregels.</w:t>
      </w:r>
    </w:p>
    <w:p>
      <w:pPr>
        <w:pStyle w:val="BodyText"/>
      </w:pPr>
      <w:r>
        <w:rPr>
          <w:lang w:val="nl-NL"/>
        </w:rPr>
        <w:t xml:space="preserve">Ierse bronnen https://www.dataprotection.ie/en/dpc-guidance/video-recording en Employees (Provision of Information and Consultation) Act 2006 https://www.irishstatutebook.ie/eli/2006/act/9/enacted/en/print</w:t>
      </w:r>
    </w:p>
    <w:p>
      <w:pPr>
        <w:pStyle w:val="Heading2"/>
        <w:keepNext/>
        <w:keepLines/>
      </w:pPr>
      <w:r>
        <w:rPr>
          <w:lang w:val="nl-NL"/>
          <w:color w:val="000000"/>
        </w:rPr>
        <w:t xml:space="preserve">Nederland</w:t>
      </w:r>
    </w:p>
    <w:p>
      <w:pPr>
        <w:pStyle w:val="BodyText"/>
      </w:pPr>
      <w:r>
        <w:rPr>
          <w:lang w:val="nl-NL"/>
        </w:rPr>
        <w:t xml:space="preserve">Onderzoek voor implementatie in Nederland de bevoegdheden van de ondernemingsraad of OR. Een systeem waarmee aanwezigheid, gedrag of prestaties kunnen worden gevolgd, kan onder zijn voorafgaande instemmingsrecht op grond van de Wet op de ondernemingsraden vallen, ook als het nog niet voor dat doel wordt gebruikt. Instemming van de OR vervangt noch de rechtsgrond voor de verwerking, noch de voorwaarden voor biometrie en gevoelige gegevens. De Autoriteit Persoonsgegevens is de nationale toezichthouder, onder voorbehoud van de bevoegdheidsregels van de AVG.</w:t>
      </w:r>
    </w:p>
    <w:p>
      <w:pPr>
        <w:pStyle w:val="BodyText"/>
      </w:pPr>
      <w:r>
        <w:rPr>
          <w:lang w:val="nl-NL"/>
        </w:rPr>
        <w:t xml:space="preserve">Nederlandse bron Autoriteit Persoonsgegevens https://autoriteitpersoonsgegevens.nl/en/themes/employment-and-benefits/works-council/the-works-council-and-staff-tracking-systems</w:t>
      </w:r>
    </w:p>
    <w:p>
      <w:pPr>
        <w:pStyle w:val="Heading2"/>
        <w:keepNext/>
        <w:keepLines/>
      </w:pPr>
      <w:r>
        <w:rPr>
          <w:lang w:val="nl-NL"/>
          <w:color w:val="000000"/>
        </w:rPr>
        <w:t xml:space="preserve">Spanje</w:t>
      </w:r>
    </w:p>
    <w:p>
      <w:pPr>
        <w:pStyle w:val="BodyText"/>
      </w:pPr>
      <w:r>
        <w:rPr>
          <w:lang w:val="nl-NL"/>
        </w:rPr>
        <w:t xml:space="preserve">Maak voor implementatie in Spanje onderscheid tussen transcriptie van vergaderingen en het gebruik van systemen voor geluidsbewaking. Binnen de reikwijdte van artikel 89 van Ley Orgánica 3/2018 is geluidsopname op de werkplek strikt beperkt tot bepaalde veiligheidsrisico’s, met evenredigheid, minimale inbreuk en waarborgen; rustruimten zijn beschermd. Onderzoek de informatie- en raadplegingsrechten van vertegenwoordigers en toepasselijke overeenkomsten. Deze bepalingen mogen niet zonder beoordeling op elke incidentele vergadering worden toegepast; instemming van deelnemers vormt geen algemene toestemming. Bepaal afhankelijk van de verwerking of de AEPD of een regionale autoriteit bevoegd is.</w:t>
      </w:r>
    </w:p>
    <w:p>
      <w:pPr>
        <w:pStyle w:val="BodyText"/>
      </w:pPr>
      <w:r>
        <w:rPr>
          <w:lang w:val="nl-NL"/>
        </w:rPr>
        <w:t xml:space="preserve">Spaanse bronnen Ley Orgánica 3/2018, artikel 89 https://www.boe.es/buscar/act.php?id=BOE-A-2018-16673#a89 en Estatuto de los Trabajadores, artikel 64 https://www.boe.es/buscar/act.php?id=BOE-A-2015-11430#a64</w:t>
      </w:r>
    </w:p>
    <w:p>
      <w:pPr>
        <w:pStyle w:val="Heading2"/>
        <w:keepNext/>
        <w:keepLines/>
      </w:pPr>
      <w:r>
        <w:rPr>
          <w:lang w:val="nl-NL"/>
          <w:color w:val="000000"/>
        </w:rPr>
        <w:t xml:space="preserve">Portugal</w:t>
      </w:r>
    </w:p>
    <w:p>
      <w:pPr>
        <w:pStyle w:val="BodyText"/>
      </w:pPr>
      <w:r>
        <w:rPr>
          <w:lang w:val="nl-NL"/>
        </w:rPr>
        <w:t xml:space="preserve">Onderzoek voor implementatie in Portugal de Código do Trabalho, Lei 58/2019 en de regels voor het concrete systeem. Toezicht op afstand met als doel controle van de beroepsprestaties is verboden. Geluidsregistratie binnen een videobewakingssysteem is aan specifieke beperkingen onderworpen; dit betekent niet dat elke opname van een vergadering verboden is, noch dat deze altijd is toegestaan. Bepaal vóór ingebruikname de verplichtingen jegens werknemers en hun vertegenwoordigers. De Comissão Nacional de Proteção de Dados is de nationale toezichthouder, onder voorbehoud van de bevoegdheidsregels van de AVG.</w:t>
      </w:r>
    </w:p>
    <w:p>
      <w:pPr>
        <w:pStyle w:val="BodyText"/>
      </w:pPr>
      <w:r>
        <w:rPr>
          <w:lang w:val="nl-NL"/>
        </w:rPr>
        <w:t xml:space="preserve">Portugese bronnen Código do Trabalho, artikelen 20 en 21 https://diariodarepublica.pt/dr/legislacao-consolidada/lei/2009-34546475-211441911 en CNPD https://www.cnpd.pt/organizacoes/areas-tematicas/videovigilancia/</w:t>
      </w:r>
    </w:p>
    <w:p>
      <w:pPr>
        <w:pStyle w:val="Heading2"/>
        <w:keepNext/>
        <w:keepLines/>
      </w:pPr>
      <w:r>
        <w:rPr>
          <w:lang w:val="nl-NL"/>
          <w:color w:val="000000"/>
        </w:rPr>
        <w:t xml:space="preserve">Franse kaders en projecttoezeggingen</w:t>
      </w:r>
    </w:p>
    <w:p>
      <w:pPr>
        <w:pStyle w:val="BodyText"/>
      </w:pPr>
      <w:r>
        <w:rPr>
          <w:lang w:val="nl-NL"/>
        </w:rPr>
        <w:t xml:space="preserve">De termen CSE, CGCT, HDS, SecNumCloud, ANSSI en RGAA verwijzen naar Franse instanties, regels of kaders. Zij bewijzen noch certificering van TranscribIA, noch automatische naleving van een buitenlands kader. Bedragen en betalingsregelingen in de verkoopvoorwaarden, waaronder de verwijzing naar de Franse Code de commerce, moeten worden afgestemd op het gekozen recht, de hoedanigheid van de Klant en toepasselijke dwingende regels; zij mogen niet worden gepresenteerd als omzettingen van elk nationaal recht. Regelingen voor overheidsopdrachten, consumenten en gereguleerde sectoren moeten waar relevant afzonderlijk worden uitgewerkt.</w:t>
      </w:r>
    </w:p>
    <w:p>
      <w:pPr>
        <w:pStyle w:val="BodyText"/>
      </w:pPr>
      <w:r>
        <w:rPr>
          <w:lang w:val="nl-NL"/>
        </w:rPr>
        <w:t xml:space="preserve">Vul vóór ondertekening de projectbijlagen in en controleer deze wat betreft partijen, SaaS- of on-premiseconfiguratie, verwerkings- en toegangslocaties, subverwerkers, doorgiften, feitelijke beveiligingsmaatregelen, bewaring en serviceniveaus. Deze bijlage stelt niet vast dat een technische maatregel al is ingevoerd en vervangt geen overeengekomen specifieke toezeggingen. Britse en Belgische stelsels en andere landen vallen niet onder deze nationale toelichtingen; zij vereisen een afzonderlijke aanpassing.</w:t>
      </w:r>
    </w:p>
    <w:p>
      <w:pPr>
        <w:pStyle w:val="BodyText"/>
      </w:pPr>
      <w:r>
        <w:rPr>
          <w:lang w:val="nl-NL"/>
        </w:rPr>
        <w:t xml:space="preserve">Schermafbeeldingen en voorbeelden uit de applicatie kunnen in het Frans blijven. Toelichtingen en documentbijschriften worden vertaald; opdrachten, bestandsnamen, technische identificatoren en documentverwijzingen moeten exact behouden blijven.</w:t>
      </w:r>
    </w:p>
    <w:p>
      <w:pPr>
        <w:pStyle w:val="Heading1"/>
        <w:keepNext/>
        <w:keepLines/>
      </w:pPr>
      <w:r>
        <w:rPr>
          <w:lang w:val="nl-NL"/>
          <w:color w:val="000000"/>
        </w:rPr>
        <w:t>Geschiedenis van deze editie</w:t>
      </w:r>
    </w:p>
    <w:p>
      <w:pPr>
        <w:pStyle w:val="BodyText"/>
      </w:pPr>
      <w:r>
        <w:rPr>
          <w:lang w:val="nl-NL"/>
        </w:rPr>
        <w:t>1.1 — 2026-10-17</w:t>
      </w:r>
    </w:p>
    <w:p>
      <w:pPr>
        <w:pStyle w:val="BodyText"/>
      </w:pPr>
      <w:r>
        <w:rPr>
          <w:lang w:val="nl-NL"/>
        </w:rPr>
        <w:t>Meertalige editie en documentcorrecties. Eerdere versies en hun datums blijven behouden. De Franse tekst is doorslaggevend; vertalingen vergemakkelijken het lezen en wijzigen de partijen of het toepasselijke recht niet.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nl-NL"/>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image" Id="rId67" Target="media/rId67.png" /><Relationship Type="http://schemas.openxmlformats.org/officeDocument/2006/relationships/image" Id="rId74" Target="media/rId74.png" /><Relationship Type="http://schemas.openxmlformats.org/officeDocument/2006/relationships/image" Id="rId54" Target="media/rId54.png" /><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